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A171B" w14:textId="42F43E4F" w:rsidR="00F10ED5" w:rsidRPr="00673584" w:rsidRDefault="00F10ED5" w:rsidP="00F10ED5">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31587456"/>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9</w:t>
      </w:r>
      <w:r w:rsidRPr="00544810">
        <w:rPr>
          <w:rFonts w:asciiTheme="minorHAnsi" w:eastAsiaTheme="minorEastAsia" w:hAnsiTheme="minorHAnsi" w:cstheme="minorHAnsi"/>
          <w:bCs/>
          <w:noProof w:val="0"/>
          <w:sz w:val="24"/>
          <w:szCs w:val="24"/>
          <w:lang w:eastAsia="zh-CN"/>
        </w:rPr>
        <w:tab/>
      </w:r>
      <w:r w:rsidR="00642F1F" w:rsidRPr="00642F1F">
        <w:rPr>
          <w:rFonts w:asciiTheme="minorHAnsi" w:eastAsiaTheme="minorEastAsia" w:hAnsiTheme="minorHAnsi" w:cstheme="minorHAnsi"/>
          <w:bCs/>
          <w:noProof w:val="0"/>
          <w:sz w:val="24"/>
          <w:szCs w:val="24"/>
          <w:lang w:eastAsia="zh-CN"/>
        </w:rPr>
        <w:t>R4-2319631</w:t>
      </w:r>
    </w:p>
    <w:p w14:paraId="49351650" w14:textId="77777777" w:rsidR="00F10ED5" w:rsidRDefault="00F10ED5" w:rsidP="00F10ED5">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2" w:name="_Hlk142482202"/>
      <w:r>
        <w:rPr>
          <w:rFonts w:asciiTheme="minorHAnsi" w:eastAsiaTheme="minorEastAsia" w:hAnsiTheme="minorHAnsi" w:cstheme="minorHAnsi"/>
          <w:bCs/>
          <w:noProof w:val="0"/>
          <w:sz w:val="24"/>
          <w:szCs w:val="24"/>
          <w:lang w:eastAsia="zh-CN"/>
        </w:rPr>
        <w:t>Chicago</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US</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13</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Nov.</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17</w:t>
      </w:r>
      <w:r w:rsidRPr="00ED5CB9">
        <w:rPr>
          <w:rFonts w:asciiTheme="minorHAnsi" w:eastAsiaTheme="minorEastAsia" w:hAnsiTheme="minorHAnsi" w:cstheme="minorHAnsi"/>
          <w:bCs/>
          <w:noProof w:val="0"/>
          <w:sz w:val="24"/>
          <w:szCs w:val="24"/>
          <w:lang w:eastAsia="zh-CN"/>
        </w:rPr>
        <w:t>, 2023</w:t>
      </w:r>
      <w:bookmarkEnd w:id="2"/>
      <w:r w:rsidRPr="00107BF3">
        <w:rPr>
          <w:rFonts w:asciiTheme="minorHAnsi" w:eastAsiaTheme="minorEastAsia" w:hAnsiTheme="minorHAnsi" w:cstheme="minorHAnsi"/>
          <w:bCs/>
          <w:noProof w:val="0"/>
          <w:sz w:val="24"/>
          <w:szCs w:val="24"/>
          <w:lang w:eastAsia="zh-CN"/>
        </w:rPr>
        <w:t xml:space="preserve">  </w:t>
      </w:r>
    </w:p>
    <w:p w14:paraId="364CA7BC" w14:textId="7607FC53" w:rsidR="002A6CBC" w:rsidRPr="00E47876" w:rsidRDefault="002A6CBC" w:rsidP="00C57A04">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315DC1">
        <w:rPr>
          <w:rFonts w:asciiTheme="minorHAnsi" w:eastAsiaTheme="minorEastAsia" w:hAnsiTheme="minorHAnsi" w:cstheme="minorHAnsi"/>
          <w:bCs/>
          <w:noProof w:val="0"/>
          <w:sz w:val="24"/>
          <w:szCs w:val="24"/>
          <w:lang w:eastAsia="zh-CN"/>
        </w:rPr>
        <w:t>8</w:t>
      </w:r>
      <w:r w:rsidRPr="006C306D">
        <w:rPr>
          <w:rFonts w:asciiTheme="minorHAnsi" w:eastAsiaTheme="minorEastAsia" w:hAnsiTheme="minorHAnsi" w:cstheme="minorHAnsi"/>
          <w:bCs/>
          <w:noProof w:val="0"/>
          <w:sz w:val="24"/>
          <w:szCs w:val="24"/>
          <w:lang w:eastAsia="zh-CN"/>
        </w:rPr>
        <w:t>.2</w:t>
      </w:r>
      <w:r w:rsidR="00C57A04">
        <w:rPr>
          <w:rFonts w:asciiTheme="minorHAnsi" w:eastAsiaTheme="minorEastAsia" w:hAnsiTheme="minorHAnsi" w:cstheme="minorHAnsi"/>
          <w:bCs/>
          <w:noProof w:val="0"/>
          <w:sz w:val="24"/>
          <w:szCs w:val="24"/>
          <w:lang w:eastAsia="zh-CN"/>
        </w:rPr>
        <w:t>4</w:t>
      </w:r>
      <w:r w:rsidRPr="006C306D">
        <w:rPr>
          <w:rFonts w:asciiTheme="minorHAnsi" w:eastAsiaTheme="minorEastAsia" w:hAnsiTheme="minorHAnsi" w:cstheme="minorHAnsi"/>
          <w:bCs/>
          <w:noProof w:val="0"/>
          <w:sz w:val="24"/>
          <w:szCs w:val="24"/>
          <w:lang w:eastAsia="zh-CN"/>
        </w:rPr>
        <w:t>.2.</w:t>
      </w:r>
      <w:r w:rsidR="00FA5F6D">
        <w:rPr>
          <w:rFonts w:asciiTheme="minorHAnsi" w:eastAsiaTheme="minorEastAsia" w:hAnsiTheme="minorHAnsi" w:cstheme="minorHAnsi"/>
          <w:bCs/>
          <w:noProof w:val="0"/>
          <w:sz w:val="24"/>
          <w:szCs w:val="24"/>
          <w:lang w:eastAsia="zh-CN"/>
        </w:rPr>
        <w:t>3</w:t>
      </w:r>
    </w:p>
    <w:bookmarkEnd w:id="1"/>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27DFD45"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bookmarkStart w:id="3" w:name="_Hlk126763428"/>
      <w:r w:rsidR="00782FF7" w:rsidRPr="00782FF7">
        <w:rPr>
          <w:rFonts w:asciiTheme="minorHAnsi" w:eastAsiaTheme="minorEastAsia" w:hAnsiTheme="minorHAnsi" w:cstheme="minorHAnsi"/>
          <w:bCs/>
          <w:noProof w:val="0"/>
          <w:sz w:val="24"/>
          <w:szCs w:val="24"/>
          <w:lang w:eastAsia="zh-CN"/>
        </w:rPr>
        <w:t xml:space="preserve">improvement on </w:t>
      </w:r>
      <w:bookmarkStart w:id="4" w:name="_Hlk108172947"/>
      <w:r w:rsidR="00782FF7" w:rsidRPr="00782FF7">
        <w:rPr>
          <w:rFonts w:asciiTheme="minorHAnsi" w:eastAsiaTheme="minorEastAsia" w:hAnsiTheme="minorHAnsi" w:cstheme="minorHAnsi"/>
          <w:bCs/>
          <w:noProof w:val="0"/>
          <w:sz w:val="24"/>
          <w:szCs w:val="24"/>
          <w:lang w:eastAsia="zh-CN"/>
        </w:rPr>
        <w:t>SCell/SCG setup/resume</w:t>
      </w:r>
      <w:bookmarkEnd w:id="3"/>
      <w:bookmarkEnd w:id="4"/>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5872DF8A" w:rsidR="00DD3B9D" w:rsidRPr="00B65266" w:rsidRDefault="006E358C" w:rsidP="000353FB">
      <w:pPr>
        <w:pStyle w:val="Default"/>
        <w:jc w:val="both"/>
        <w:rPr>
          <w:rFonts w:asciiTheme="minorHAnsi" w:eastAsiaTheme="minorEastAsia" w:hAnsiTheme="minorHAnsi" w:cstheme="minorBidi"/>
          <w:color w:val="auto"/>
          <w:kern w:val="2"/>
          <w:sz w:val="21"/>
          <w:szCs w:val="21"/>
          <w:lang w:val="en-GB" w:eastAsia="zh-CN"/>
        </w:rPr>
      </w:pPr>
      <w:r>
        <w:rPr>
          <w:rFonts w:asciiTheme="minorHAnsi" w:eastAsiaTheme="minorEastAsia" w:hAnsiTheme="minorHAnsi" w:cstheme="minorBidi"/>
          <w:color w:val="auto"/>
          <w:kern w:val="2"/>
          <w:sz w:val="21"/>
          <w:szCs w:val="21"/>
          <w:lang w:val="en-GB" w:eastAsia="zh-CN"/>
        </w:rPr>
        <w:t>Last meeting</w:t>
      </w:r>
      <w:r w:rsidR="00B65266" w:rsidRPr="006428EC">
        <w:rPr>
          <w:rFonts w:asciiTheme="minorHAnsi" w:eastAsiaTheme="minorEastAsia" w:hAnsiTheme="minorHAnsi" w:cstheme="minorBidi"/>
          <w:color w:val="auto"/>
          <w:kern w:val="2"/>
          <w:sz w:val="21"/>
          <w:szCs w:val="21"/>
          <w:lang w:val="en-GB" w:eastAsia="zh-CN"/>
        </w:rPr>
        <w:t>, we had some discussion on</w:t>
      </w:r>
      <w:r w:rsidR="00221A98" w:rsidRPr="006428EC">
        <w:rPr>
          <w:rFonts w:asciiTheme="minorHAnsi" w:eastAsiaTheme="minorEastAsia" w:hAnsiTheme="minorHAnsi" w:cstheme="minorBidi"/>
          <w:color w:val="auto"/>
          <w:kern w:val="2"/>
          <w:sz w:val="21"/>
          <w:szCs w:val="21"/>
          <w:lang w:val="en-GB" w:eastAsia="zh-CN"/>
        </w:rPr>
        <w:t xml:space="preserve"> objective </w:t>
      </w:r>
      <w:r w:rsidR="00B45471" w:rsidRPr="006428EC">
        <w:rPr>
          <w:rFonts w:asciiTheme="minorHAnsi" w:eastAsiaTheme="minorEastAsia" w:hAnsiTheme="minorHAnsi" w:cstheme="minorBidi"/>
          <w:color w:val="auto"/>
          <w:kern w:val="2"/>
          <w:sz w:val="21"/>
          <w:szCs w:val="21"/>
          <w:lang w:val="en-GB" w:eastAsia="zh-CN"/>
        </w:rPr>
        <w:t xml:space="preserve">7 </w:t>
      </w:r>
      <w:r w:rsidR="00B65266" w:rsidRPr="006428EC">
        <w:rPr>
          <w:rFonts w:asciiTheme="minorHAnsi" w:eastAsiaTheme="minorEastAsia" w:hAnsiTheme="minorHAnsi" w:cstheme="minorBidi"/>
          <w:color w:val="auto"/>
          <w:kern w:val="2"/>
          <w:sz w:val="21"/>
          <w:szCs w:val="21"/>
          <w:lang w:val="en-GB" w:eastAsia="zh-CN"/>
        </w:rPr>
        <w:t>“</w:t>
      </w:r>
      <w:r w:rsidR="00221A98" w:rsidRPr="006428EC">
        <w:rPr>
          <w:rFonts w:asciiTheme="minorHAnsi" w:eastAsiaTheme="minorEastAsia" w:hAnsiTheme="minorHAnsi" w:cstheme="minorBidi"/>
          <w:color w:val="auto"/>
          <w:kern w:val="2"/>
          <w:sz w:val="21"/>
          <w:szCs w:val="21"/>
          <w:lang w:val="en-GB" w:eastAsia="zh-CN"/>
        </w:rPr>
        <w:t>improvement on FR2 SCell/SCG setup/resume</w:t>
      </w:r>
      <w:r w:rsidR="00B65266" w:rsidRPr="006428EC">
        <w:rPr>
          <w:rFonts w:asciiTheme="minorHAnsi" w:eastAsiaTheme="minorEastAsia" w:hAnsiTheme="minorHAnsi" w:cstheme="minorBidi"/>
          <w:color w:val="auto"/>
          <w:kern w:val="2"/>
          <w:sz w:val="21"/>
          <w:szCs w:val="21"/>
          <w:lang w:val="en-GB" w:eastAsia="zh-CN"/>
        </w:rPr>
        <w:t>” [1]</w:t>
      </w:r>
      <w:r w:rsidR="00221A98" w:rsidRPr="006428EC">
        <w:rPr>
          <w:rFonts w:asciiTheme="minorHAnsi" w:eastAsiaTheme="minorEastAsia" w:hAnsiTheme="minorHAnsi" w:cstheme="minorBidi"/>
          <w:color w:val="auto"/>
          <w:kern w:val="2"/>
          <w:sz w:val="21"/>
          <w:szCs w:val="21"/>
          <w:lang w:val="en-GB" w:eastAsia="zh-CN"/>
        </w:rPr>
        <w:t xml:space="preserve">. </w:t>
      </w:r>
      <w:r>
        <w:rPr>
          <w:rFonts w:asciiTheme="minorHAnsi" w:eastAsiaTheme="minorEastAsia" w:hAnsiTheme="minorHAnsi" w:cstheme="minorBidi"/>
          <w:color w:val="auto"/>
          <w:kern w:val="2"/>
          <w:sz w:val="21"/>
          <w:szCs w:val="21"/>
          <w:lang w:val="en-GB" w:eastAsia="zh-CN"/>
        </w:rPr>
        <w:t xml:space="preserve">There are still some open issues. </w:t>
      </w:r>
      <w:r w:rsidR="00221A98" w:rsidRPr="006428EC">
        <w:rPr>
          <w:rFonts w:asciiTheme="minorHAnsi" w:eastAsiaTheme="minorEastAsia" w:hAnsiTheme="minorHAnsi" w:cstheme="minorBidi"/>
          <w:color w:val="auto"/>
          <w:kern w:val="2"/>
          <w:sz w:val="21"/>
          <w:szCs w:val="21"/>
          <w:lang w:val="en-GB" w:eastAsia="zh-CN"/>
        </w:rPr>
        <w:t>In this contribution, we will share our views on</w:t>
      </w:r>
      <w:r w:rsidR="00B65266" w:rsidRPr="006428EC">
        <w:rPr>
          <w:rFonts w:asciiTheme="minorHAnsi" w:eastAsiaTheme="minorEastAsia" w:hAnsiTheme="minorHAnsi" w:cstheme="minorBidi"/>
          <w:color w:val="auto"/>
          <w:kern w:val="2"/>
          <w:sz w:val="21"/>
          <w:szCs w:val="21"/>
          <w:lang w:val="en-GB" w:eastAsia="zh-CN"/>
        </w:rPr>
        <w:t xml:space="preserve"> the open issues</w:t>
      </w:r>
      <w:r w:rsidR="00221A98" w:rsidRPr="006428EC">
        <w:rPr>
          <w:rFonts w:asciiTheme="minorHAnsi" w:eastAsiaTheme="minorEastAsia" w:hAnsiTheme="minorHAnsi" w:cstheme="minorBidi"/>
          <w:color w:val="auto"/>
          <w:kern w:val="2"/>
          <w:sz w:val="21"/>
          <w:szCs w:val="21"/>
          <w:lang w:val="en-GB" w:eastAsia="zh-CN"/>
        </w:rPr>
        <w:t>.</w:t>
      </w:r>
    </w:p>
    <w:p w14:paraId="2618E7F0" w14:textId="03F5613B"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1AED331E" w14:textId="23778EC3" w:rsidR="00514B4B" w:rsidRDefault="004D6813" w:rsidP="00247D49">
      <w:pPr>
        <w:rPr>
          <w:lang w:val="en-GB"/>
        </w:rPr>
      </w:pPr>
      <w:r>
        <w:rPr>
          <w:szCs w:val="21"/>
          <w:lang w:val="en-GB"/>
        </w:rPr>
        <w:t xml:space="preserve">As well known, there are two directions. One is </w:t>
      </w:r>
      <w:r w:rsidR="00514B4B">
        <w:rPr>
          <w:szCs w:val="21"/>
          <w:lang w:val="en-GB"/>
        </w:rPr>
        <w:t xml:space="preserve">the solution based on existing </w:t>
      </w:r>
      <w:r w:rsidR="00514B4B" w:rsidRPr="002C5ADE">
        <w:rPr>
          <w:rFonts w:eastAsia="宋体"/>
          <w:color w:val="000000" w:themeColor="text1"/>
        </w:rPr>
        <w:t>measurement</w:t>
      </w:r>
      <w:r>
        <w:rPr>
          <w:rFonts w:eastAsia="宋体"/>
          <w:color w:val="000000" w:themeColor="text1"/>
        </w:rPr>
        <w:t xml:space="preserve">, another is </w:t>
      </w:r>
      <w:r w:rsidR="00514B4B" w:rsidRPr="002C5ADE">
        <w:rPr>
          <w:rFonts w:eastAsia="宋体"/>
          <w:color w:val="000000" w:themeColor="text1"/>
        </w:rPr>
        <w:t>solution based on enhanced measurement</w:t>
      </w:r>
      <w:r>
        <w:rPr>
          <w:rFonts w:eastAsia="宋体"/>
          <w:color w:val="000000" w:themeColor="text1"/>
        </w:rPr>
        <w:t>.</w:t>
      </w:r>
      <w:r>
        <w:rPr>
          <w:rFonts w:hint="eastAsia"/>
          <w:lang w:val="en-GB"/>
        </w:rPr>
        <w:t xml:space="preserve"> </w:t>
      </w:r>
      <w:r w:rsidR="005E52E9">
        <w:rPr>
          <w:rFonts w:hint="eastAsia"/>
          <w:lang w:val="en-GB"/>
        </w:rPr>
        <w:t>I</w:t>
      </w:r>
      <w:r w:rsidR="005E52E9">
        <w:rPr>
          <w:lang w:val="en-GB"/>
        </w:rPr>
        <w:t xml:space="preserve">n the following, </w:t>
      </w:r>
      <w:r w:rsidR="00CD222E">
        <w:rPr>
          <w:lang w:val="en-GB"/>
        </w:rPr>
        <w:t>we would provide our views on each</w:t>
      </w:r>
      <w:r w:rsidR="00514B4B">
        <w:rPr>
          <w:lang w:val="en-GB"/>
        </w:rPr>
        <w:t xml:space="preserve"> solution</w:t>
      </w:r>
      <w:r w:rsidR="00CD222E">
        <w:rPr>
          <w:lang w:val="en-GB"/>
        </w:rPr>
        <w:t>.</w:t>
      </w:r>
    </w:p>
    <w:p w14:paraId="4DBE88A4" w14:textId="09C87678" w:rsidR="00514B4B" w:rsidRPr="00445F39" w:rsidRDefault="00514B4B" w:rsidP="00514B4B">
      <w:pPr>
        <w:pStyle w:val="2"/>
        <w:rPr>
          <w:rFonts w:asciiTheme="minorHAnsi" w:hAnsiTheme="minorHAnsi" w:cstheme="minorHAnsi"/>
          <w:sz w:val="24"/>
          <w:szCs w:val="24"/>
        </w:rPr>
      </w:pPr>
      <w:r w:rsidRPr="00445F39">
        <w:rPr>
          <w:rFonts w:asciiTheme="minorHAnsi" w:hAnsiTheme="minorHAnsi" w:cstheme="minorHAnsi"/>
          <w:sz w:val="24"/>
          <w:szCs w:val="24"/>
        </w:rPr>
        <w:t>2.1 Solutions based on existing measurement</w:t>
      </w:r>
    </w:p>
    <w:p w14:paraId="44AC3FFA" w14:textId="047DE2B4" w:rsidR="00CD222E" w:rsidRDefault="004D6813" w:rsidP="00CD222E">
      <w:pPr>
        <w:rPr>
          <w:szCs w:val="21"/>
          <w:lang w:val="en-GB"/>
        </w:rPr>
      </w:pPr>
      <w:r>
        <w:rPr>
          <w:szCs w:val="21"/>
          <w:lang w:val="en-GB"/>
        </w:rPr>
        <w:t>RAN4#108bis has reached the following agreement on validity conditions. In our understanding, there are two remaining issues in this direction. One is the value of “X”, another is the side conditions in the following agreement. In the next, we would like to share our views on these two open issues.</w:t>
      </w:r>
    </w:p>
    <w:p w14:paraId="48576B53" w14:textId="5CBD2ADD" w:rsidR="004D6813" w:rsidRPr="004D6813" w:rsidRDefault="004D6813" w:rsidP="00CD222E">
      <w:pPr>
        <w:rPr>
          <w:szCs w:val="21"/>
          <w:lang w:val="en-GB"/>
        </w:rPr>
      </w:pPr>
    </w:p>
    <w:tbl>
      <w:tblPr>
        <w:tblStyle w:val="af8"/>
        <w:tblW w:w="0" w:type="auto"/>
        <w:tblLook w:val="04A0" w:firstRow="1" w:lastRow="0" w:firstColumn="1" w:lastColumn="0" w:noHBand="0" w:noVBand="1"/>
      </w:tblPr>
      <w:tblGrid>
        <w:gridCol w:w="9629"/>
      </w:tblGrid>
      <w:tr w:rsidR="004D6813" w14:paraId="1F61C9A8" w14:textId="77777777" w:rsidTr="004D6813">
        <w:tc>
          <w:tcPr>
            <w:tcW w:w="9629" w:type="dxa"/>
          </w:tcPr>
          <w:p w14:paraId="0581E25D" w14:textId="77777777" w:rsidR="004D6813" w:rsidRPr="00886B52" w:rsidRDefault="004D6813" w:rsidP="004D6813">
            <w:pPr>
              <w:rPr>
                <w:b/>
                <w:bCs/>
                <w:color w:val="000000" w:themeColor="text1"/>
                <w:sz w:val="18"/>
                <w:szCs w:val="18"/>
                <w:u w:val="single"/>
              </w:rPr>
            </w:pPr>
            <w:r w:rsidRPr="00886B52">
              <w:rPr>
                <w:b/>
                <w:color w:val="000000" w:themeColor="text1"/>
                <w:sz w:val="18"/>
                <w:szCs w:val="18"/>
                <w:u w:val="single"/>
              </w:rPr>
              <w:t>Issue 2-2-1: definition of ‘valid’ in solution based on existing measurement</w:t>
            </w:r>
          </w:p>
          <w:p w14:paraId="62D5C354" w14:textId="77777777" w:rsidR="004D6813" w:rsidRPr="00886B52" w:rsidRDefault="004D6813" w:rsidP="004D6813">
            <w:pPr>
              <w:pStyle w:val="af6"/>
              <w:widowControl/>
              <w:numPr>
                <w:ilvl w:val="0"/>
                <w:numId w:val="5"/>
              </w:numPr>
              <w:spacing w:after="120"/>
              <w:ind w:left="360"/>
              <w:contextualSpacing w:val="0"/>
              <w:jc w:val="left"/>
              <w:rPr>
                <w:rFonts w:eastAsia="宋体"/>
                <w:color w:val="000000" w:themeColor="text1"/>
                <w:sz w:val="18"/>
                <w:szCs w:val="18"/>
              </w:rPr>
            </w:pPr>
            <w:r w:rsidRPr="00886B52">
              <w:rPr>
                <w:rFonts w:eastAsia="宋体"/>
                <w:color w:val="000000" w:themeColor="text1"/>
                <w:sz w:val="18"/>
                <w:szCs w:val="18"/>
              </w:rPr>
              <w:t>Agreements</w:t>
            </w:r>
          </w:p>
          <w:p w14:paraId="3DB35A89" w14:textId="77777777" w:rsidR="004D6813" w:rsidRPr="00886B52" w:rsidRDefault="004D6813" w:rsidP="004D6813">
            <w:pPr>
              <w:pStyle w:val="af6"/>
              <w:widowControl/>
              <w:numPr>
                <w:ilvl w:val="0"/>
                <w:numId w:val="5"/>
              </w:numPr>
              <w:spacing w:after="120"/>
              <w:contextualSpacing w:val="0"/>
              <w:jc w:val="left"/>
              <w:rPr>
                <w:rFonts w:eastAsia="宋体"/>
                <w:color w:val="000000" w:themeColor="text1"/>
                <w:sz w:val="18"/>
                <w:szCs w:val="18"/>
              </w:rPr>
            </w:pPr>
            <w:r w:rsidRPr="00886B52">
              <w:rPr>
                <w:rFonts w:eastAsia="宋体"/>
                <w:sz w:val="18"/>
                <w:szCs w:val="18"/>
              </w:rPr>
              <w:t>The measurements are considered valid if both of the following conditions are satisfied</w:t>
            </w:r>
          </w:p>
          <w:p w14:paraId="24A51EA0" w14:textId="77777777" w:rsidR="004D6813" w:rsidRPr="00886B52" w:rsidRDefault="004D6813" w:rsidP="004D6813">
            <w:pPr>
              <w:pStyle w:val="af6"/>
              <w:widowControl/>
              <w:numPr>
                <w:ilvl w:val="1"/>
                <w:numId w:val="5"/>
              </w:numPr>
              <w:spacing w:after="120"/>
              <w:contextualSpacing w:val="0"/>
              <w:jc w:val="left"/>
              <w:rPr>
                <w:rFonts w:eastAsia="宋体"/>
                <w:sz w:val="18"/>
                <w:szCs w:val="18"/>
              </w:rPr>
            </w:pPr>
            <w:r w:rsidRPr="00886B52">
              <w:rPr>
                <w:rFonts w:eastAsia="宋体"/>
                <w:sz w:val="18"/>
                <w:szCs w:val="18"/>
              </w:rPr>
              <w:t>A) the measurement are performed within the last [X] seconds before it is reported</w:t>
            </w:r>
          </w:p>
          <w:p w14:paraId="6D94A655" w14:textId="77777777" w:rsidR="004D6813" w:rsidRPr="00886B52" w:rsidRDefault="004D6813" w:rsidP="004D6813">
            <w:pPr>
              <w:pStyle w:val="af6"/>
              <w:widowControl/>
              <w:numPr>
                <w:ilvl w:val="2"/>
                <w:numId w:val="5"/>
              </w:numPr>
              <w:spacing w:after="120"/>
              <w:contextualSpacing w:val="0"/>
              <w:jc w:val="left"/>
              <w:rPr>
                <w:rFonts w:eastAsia="宋体"/>
                <w:sz w:val="18"/>
                <w:szCs w:val="18"/>
              </w:rPr>
            </w:pPr>
            <w:r w:rsidRPr="00886B52">
              <w:rPr>
                <w:rFonts w:eastAsia="宋体"/>
                <w:sz w:val="18"/>
                <w:szCs w:val="18"/>
              </w:rPr>
              <w:t>X value is network configured. Signalling details are up to RAN2</w:t>
            </w:r>
          </w:p>
          <w:p w14:paraId="7ABDEC48" w14:textId="77777777" w:rsidR="004D6813" w:rsidRPr="00886B52" w:rsidRDefault="004D6813" w:rsidP="004D6813">
            <w:pPr>
              <w:pStyle w:val="af6"/>
              <w:widowControl/>
              <w:numPr>
                <w:ilvl w:val="2"/>
                <w:numId w:val="5"/>
              </w:numPr>
              <w:spacing w:after="120"/>
              <w:contextualSpacing w:val="0"/>
              <w:jc w:val="left"/>
              <w:rPr>
                <w:rFonts w:eastAsia="宋体"/>
                <w:sz w:val="18"/>
                <w:szCs w:val="18"/>
              </w:rPr>
            </w:pPr>
            <w:r w:rsidRPr="00886B52">
              <w:rPr>
                <w:rFonts w:eastAsia="宋体"/>
                <w:sz w:val="18"/>
                <w:szCs w:val="18"/>
              </w:rPr>
              <w:t>FFS on the X value(s) and will be decided by RAN4</w:t>
            </w:r>
          </w:p>
          <w:p w14:paraId="631E8B74" w14:textId="77777777" w:rsidR="004D6813" w:rsidRPr="00886B52" w:rsidRDefault="004D6813" w:rsidP="004D6813">
            <w:pPr>
              <w:pStyle w:val="af6"/>
              <w:widowControl/>
              <w:numPr>
                <w:ilvl w:val="2"/>
                <w:numId w:val="5"/>
              </w:numPr>
              <w:spacing w:after="120"/>
              <w:contextualSpacing w:val="0"/>
              <w:jc w:val="left"/>
              <w:rPr>
                <w:rFonts w:eastAsia="宋体"/>
                <w:sz w:val="18"/>
                <w:szCs w:val="18"/>
              </w:rPr>
            </w:pPr>
            <w:r w:rsidRPr="00886B52">
              <w:rPr>
                <w:rFonts w:eastAsia="宋体"/>
                <w:sz w:val="18"/>
                <w:szCs w:val="18"/>
              </w:rPr>
              <w:t>If X is not defined then no requirements will be introduced</w:t>
            </w:r>
          </w:p>
          <w:p w14:paraId="25D8C060" w14:textId="77777777" w:rsidR="004D6813" w:rsidRPr="00886B52" w:rsidRDefault="004D6813" w:rsidP="004D6813">
            <w:pPr>
              <w:pStyle w:val="af6"/>
              <w:widowControl/>
              <w:numPr>
                <w:ilvl w:val="1"/>
                <w:numId w:val="5"/>
              </w:numPr>
              <w:spacing w:after="120"/>
              <w:contextualSpacing w:val="0"/>
              <w:jc w:val="left"/>
              <w:rPr>
                <w:rFonts w:eastAsia="宋体"/>
                <w:sz w:val="18"/>
                <w:szCs w:val="18"/>
              </w:rPr>
            </w:pPr>
            <w:r w:rsidRPr="00886B52">
              <w:rPr>
                <w:rFonts w:eastAsia="宋体"/>
                <w:sz w:val="18"/>
                <w:szCs w:val="18"/>
              </w:rPr>
              <w:t>B) the reported measurement results satisfy measurement accuracy [at the measurement instance]</w:t>
            </w:r>
          </w:p>
          <w:p w14:paraId="621A209B" w14:textId="56E415EC" w:rsidR="004D6813" w:rsidRPr="004D6813" w:rsidRDefault="004D6813" w:rsidP="00CD222E">
            <w:pPr>
              <w:pStyle w:val="af6"/>
              <w:widowControl/>
              <w:numPr>
                <w:ilvl w:val="1"/>
                <w:numId w:val="5"/>
              </w:numPr>
              <w:spacing w:after="120"/>
              <w:contextualSpacing w:val="0"/>
              <w:jc w:val="left"/>
              <w:rPr>
                <w:rFonts w:eastAsia="宋体"/>
                <w:sz w:val="20"/>
                <w:szCs w:val="20"/>
              </w:rPr>
            </w:pPr>
            <w:r w:rsidRPr="00886B52">
              <w:rPr>
                <w:rFonts w:eastAsia="宋体"/>
                <w:sz w:val="18"/>
                <w:szCs w:val="18"/>
              </w:rPr>
              <w:t>FFS on side conditions</w:t>
            </w:r>
          </w:p>
        </w:tc>
      </w:tr>
    </w:tbl>
    <w:p w14:paraId="602246B6" w14:textId="0177C93A" w:rsidR="004D6813" w:rsidRDefault="004D6813" w:rsidP="00CD222E">
      <w:pPr>
        <w:rPr>
          <w:szCs w:val="21"/>
          <w:lang w:val="en-GB"/>
        </w:rPr>
      </w:pPr>
    </w:p>
    <w:p w14:paraId="6B6F783B" w14:textId="4E702081" w:rsidR="004D6813" w:rsidRDefault="004D6813" w:rsidP="00CD222E">
      <w:pPr>
        <w:rPr>
          <w:szCs w:val="21"/>
          <w:lang w:val="en-GB"/>
        </w:rPr>
      </w:pPr>
      <w:r>
        <w:rPr>
          <w:rFonts w:hint="eastAsia"/>
          <w:szCs w:val="21"/>
          <w:lang w:val="en-GB"/>
        </w:rPr>
        <w:t>R</w:t>
      </w:r>
      <w:r>
        <w:rPr>
          <w:szCs w:val="21"/>
          <w:lang w:val="en-GB"/>
        </w:rPr>
        <w:t xml:space="preserve">egarding the value of X, we think </w:t>
      </w:r>
      <w:bookmarkStart w:id="5" w:name="_Hlk149580269"/>
      <w:r w:rsidR="00ED7CB4">
        <w:rPr>
          <w:szCs w:val="21"/>
          <w:lang w:val="en-GB"/>
        </w:rPr>
        <w:t>one of the candidate value</w:t>
      </w:r>
      <w:r w:rsidR="00701379">
        <w:rPr>
          <w:rFonts w:hint="eastAsia"/>
          <w:szCs w:val="21"/>
          <w:lang w:val="en-GB"/>
        </w:rPr>
        <w:t>s</w:t>
      </w:r>
      <w:r w:rsidR="00ED7CB4">
        <w:rPr>
          <w:szCs w:val="21"/>
          <w:lang w:val="en-GB"/>
        </w:rPr>
        <w:t xml:space="preserve"> </w:t>
      </w:r>
      <w:r w:rsidR="00701379">
        <w:rPr>
          <w:szCs w:val="21"/>
          <w:lang w:val="en-GB"/>
        </w:rPr>
        <w:t>can be</w:t>
      </w:r>
      <w:r w:rsidR="00ED7CB4">
        <w:rPr>
          <w:szCs w:val="21"/>
          <w:lang w:val="en-GB"/>
        </w:rPr>
        <w:t xml:space="preserve"> 5s</w:t>
      </w:r>
      <w:bookmarkEnd w:id="5"/>
      <w:r w:rsidR="00ED7CB4">
        <w:rPr>
          <w:szCs w:val="21"/>
          <w:lang w:val="en-GB"/>
        </w:rPr>
        <w:t xml:space="preserve"> which is widely used in known cell conditions.</w:t>
      </w:r>
      <w:r w:rsidR="00701379">
        <w:rPr>
          <w:szCs w:val="21"/>
          <w:lang w:val="en-GB"/>
        </w:rPr>
        <w:t xml:space="preserve"> </w:t>
      </w:r>
    </w:p>
    <w:p w14:paraId="4F07EC70" w14:textId="35EA644C" w:rsidR="00181BB5" w:rsidRPr="000E0A23" w:rsidRDefault="00181BB5" w:rsidP="000E0A23">
      <w:pPr>
        <w:spacing w:beforeLines="50" w:before="120" w:afterLines="50" w:after="120"/>
        <w:rPr>
          <w:rFonts w:cstheme="minorHAnsi"/>
          <w:b/>
          <w:szCs w:val="21"/>
          <w:lang w:eastAsia="x-none"/>
        </w:rPr>
      </w:pPr>
      <w:r w:rsidRPr="006428EC">
        <w:rPr>
          <w:rFonts w:cstheme="minorHAnsi"/>
          <w:b/>
          <w:szCs w:val="21"/>
          <w:lang w:eastAsia="x-none"/>
        </w:rPr>
        <w:t>Proposal 1:</w:t>
      </w:r>
      <w:r>
        <w:rPr>
          <w:rFonts w:cstheme="minorHAnsi"/>
          <w:b/>
          <w:szCs w:val="21"/>
          <w:lang w:eastAsia="x-none"/>
        </w:rPr>
        <w:t xml:space="preserve"> O</w:t>
      </w:r>
      <w:r w:rsidRPr="00181BB5">
        <w:rPr>
          <w:rFonts w:cstheme="minorHAnsi"/>
          <w:b/>
          <w:szCs w:val="21"/>
          <w:lang w:eastAsia="x-none"/>
        </w:rPr>
        <w:t>ne of the candidate values</w:t>
      </w:r>
      <w:r>
        <w:rPr>
          <w:rFonts w:cstheme="minorHAnsi"/>
          <w:b/>
          <w:szCs w:val="21"/>
          <w:lang w:eastAsia="x-none"/>
        </w:rPr>
        <w:t xml:space="preserve"> of X</w:t>
      </w:r>
      <w:r w:rsidRPr="00181BB5">
        <w:rPr>
          <w:rFonts w:cstheme="minorHAnsi"/>
          <w:b/>
          <w:szCs w:val="21"/>
          <w:lang w:eastAsia="x-none"/>
        </w:rPr>
        <w:t xml:space="preserve"> can be 5s</w:t>
      </w:r>
      <w:r w:rsidRPr="006428EC">
        <w:rPr>
          <w:rFonts w:cstheme="minorHAnsi"/>
          <w:b/>
          <w:szCs w:val="21"/>
          <w:lang w:eastAsia="x-none"/>
        </w:rPr>
        <w:t>.</w:t>
      </w:r>
      <w:r>
        <w:rPr>
          <w:rFonts w:cstheme="minorHAnsi"/>
          <w:b/>
          <w:szCs w:val="21"/>
          <w:lang w:eastAsia="x-none"/>
        </w:rPr>
        <w:t xml:space="preserve"> </w:t>
      </w:r>
    </w:p>
    <w:p w14:paraId="3A1444B7" w14:textId="17BE0084" w:rsidR="00181BB5" w:rsidRPr="000E0A23" w:rsidRDefault="00181BB5" w:rsidP="00CD222E">
      <w:pPr>
        <w:rPr>
          <w:szCs w:val="21"/>
          <w:lang w:val="en-GB"/>
        </w:rPr>
      </w:pPr>
      <w:r w:rsidRPr="000E0A23">
        <w:rPr>
          <w:rFonts w:hint="eastAsia"/>
          <w:szCs w:val="21"/>
          <w:lang w:val="en-GB"/>
        </w:rPr>
        <w:t>R</w:t>
      </w:r>
      <w:r w:rsidRPr="000E0A23">
        <w:rPr>
          <w:szCs w:val="21"/>
          <w:lang w:val="en-GB"/>
        </w:rPr>
        <w:t xml:space="preserve">egarding the side conditions, we </w:t>
      </w:r>
      <w:r w:rsidR="000E0A23">
        <w:rPr>
          <w:szCs w:val="21"/>
          <w:lang w:val="en-GB"/>
        </w:rPr>
        <w:t>are not sure what are referring to. As far as we known, there are some configured side conditions on RSRP or RSRQ for EMR. If here means the same, we are fine to follow EMR.</w:t>
      </w:r>
    </w:p>
    <w:p w14:paraId="4D987E00" w14:textId="64F0786A" w:rsidR="00C93197" w:rsidRDefault="00C93197" w:rsidP="00C93197">
      <w:pPr>
        <w:spacing w:beforeLines="50" w:before="120" w:afterLines="50" w:after="120"/>
        <w:rPr>
          <w:rFonts w:cstheme="minorHAnsi"/>
          <w:b/>
          <w:szCs w:val="21"/>
          <w:lang w:eastAsia="x-none"/>
        </w:rPr>
      </w:pPr>
      <w:r w:rsidRPr="000E0A23">
        <w:rPr>
          <w:rFonts w:cstheme="minorHAnsi"/>
          <w:b/>
          <w:szCs w:val="21"/>
          <w:lang w:eastAsia="x-none"/>
        </w:rPr>
        <w:t>Proposal 2:</w:t>
      </w:r>
      <w:r w:rsidR="000E0A23">
        <w:rPr>
          <w:rFonts w:cstheme="minorHAnsi"/>
          <w:b/>
          <w:szCs w:val="21"/>
          <w:lang w:eastAsia="x-none"/>
        </w:rPr>
        <w:t xml:space="preserve"> Reuse the same side conditions configured on RSRP or RSRQ for EMR</w:t>
      </w:r>
      <w:r w:rsidRPr="000E0A23">
        <w:rPr>
          <w:rFonts w:cstheme="minorHAnsi"/>
          <w:b/>
          <w:szCs w:val="21"/>
          <w:lang w:eastAsia="x-none"/>
        </w:rPr>
        <w:t>.</w:t>
      </w:r>
      <w:r>
        <w:rPr>
          <w:rFonts w:cstheme="minorHAnsi"/>
          <w:b/>
          <w:szCs w:val="21"/>
          <w:lang w:eastAsia="x-none"/>
        </w:rPr>
        <w:t xml:space="preserve"> </w:t>
      </w:r>
    </w:p>
    <w:p w14:paraId="5435D301" w14:textId="442AE945" w:rsidR="00867461" w:rsidRPr="00445F39" w:rsidRDefault="00867461" w:rsidP="00867461">
      <w:pPr>
        <w:pStyle w:val="2"/>
        <w:rPr>
          <w:rFonts w:asciiTheme="minorHAnsi" w:hAnsiTheme="minorHAnsi" w:cstheme="minorHAnsi"/>
          <w:sz w:val="24"/>
          <w:szCs w:val="24"/>
        </w:rPr>
      </w:pPr>
      <w:r w:rsidRPr="00445F39">
        <w:rPr>
          <w:rFonts w:asciiTheme="minorHAnsi" w:hAnsiTheme="minorHAnsi" w:cstheme="minorHAnsi"/>
          <w:sz w:val="24"/>
          <w:szCs w:val="24"/>
        </w:rPr>
        <w:t xml:space="preserve">2.2 </w:t>
      </w:r>
      <w:r w:rsidR="00C93197">
        <w:rPr>
          <w:rFonts w:asciiTheme="minorHAnsi" w:hAnsiTheme="minorHAnsi" w:cstheme="minorHAnsi"/>
          <w:sz w:val="24"/>
          <w:szCs w:val="24"/>
        </w:rPr>
        <w:t>Solutions based on enhanced measurement</w:t>
      </w:r>
    </w:p>
    <w:p w14:paraId="7E849C7B" w14:textId="69115DDC" w:rsidR="00E353C9" w:rsidRDefault="00E353C9" w:rsidP="00E353C9">
      <w:pPr>
        <w:rPr>
          <w:rFonts w:cstheme="minorHAnsi"/>
          <w:szCs w:val="21"/>
          <w:lang w:val="en-GB"/>
        </w:rPr>
      </w:pPr>
      <w:r>
        <w:rPr>
          <w:rFonts w:cstheme="minorHAnsi"/>
          <w:szCs w:val="21"/>
          <w:lang w:val="en-GB"/>
        </w:rPr>
        <w:t>Due to this is the last meeting for RAN2, the solution designed in RAN4 should not have impact on RAN2 except introducing new UE capability</w:t>
      </w:r>
      <w:r w:rsidRPr="005B2EB0">
        <w:rPr>
          <w:rFonts w:cstheme="minorHAnsi"/>
          <w:szCs w:val="21"/>
          <w:lang w:val="en-GB"/>
        </w:rPr>
        <w:t>.</w:t>
      </w:r>
      <w:r>
        <w:rPr>
          <w:rFonts w:cstheme="minorHAnsi"/>
          <w:szCs w:val="21"/>
          <w:lang w:val="en-GB"/>
        </w:rPr>
        <w:t xml:space="preserve"> Based on this rule, the overall solution can be as following:</w:t>
      </w:r>
    </w:p>
    <w:p w14:paraId="63D813BA" w14:textId="77F16065" w:rsidR="00DC1740" w:rsidRPr="00DC1740" w:rsidRDefault="00E353C9" w:rsidP="00DC1740">
      <w:pPr>
        <w:pStyle w:val="af6"/>
        <w:numPr>
          <w:ilvl w:val="0"/>
          <w:numId w:val="28"/>
        </w:numPr>
        <w:rPr>
          <w:rFonts w:cstheme="minorHAnsi"/>
          <w:szCs w:val="21"/>
          <w:lang w:val="en-GB"/>
        </w:rPr>
      </w:pPr>
      <w:r w:rsidRPr="007E00B4">
        <w:rPr>
          <w:rFonts w:cstheme="minorHAnsi"/>
          <w:szCs w:val="21"/>
          <w:lang w:val="en-GB"/>
        </w:rPr>
        <w:t>UE performs enhanced measurement during RRC setup without impact on RRC setup procedure. It is up to UE to select the frequency layer(s) to perform enhanced measurement.</w:t>
      </w:r>
      <w:r w:rsidR="00DC1740">
        <w:rPr>
          <w:rFonts w:cstheme="minorHAnsi"/>
          <w:szCs w:val="21"/>
          <w:lang w:val="en-GB"/>
        </w:rPr>
        <w:t xml:space="preserve"> </w:t>
      </w:r>
      <w:r w:rsidR="00DC1740" w:rsidRPr="00DC1740">
        <w:rPr>
          <w:rFonts w:cstheme="minorHAnsi" w:hint="eastAsia"/>
          <w:szCs w:val="21"/>
          <w:lang w:val="en-GB"/>
        </w:rPr>
        <w:t>W</w:t>
      </w:r>
      <w:r w:rsidR="00DC1740" w:rsidRPr="00DC1740">
        <w:rPr>
          <w:rFonts w:cstheme="minorHAnsi"/>
          <w:szCs w:val="21"/>
          <w:lang w:val="en-GB"/>
        </w:rPr>
        <w:t xml:space="preserve">e can compromise </w:t>
      </w:r>
      <w:r w:rsidR="00DC1740">
        <w:rPr>
          <w:rFonts w:cstheme="minorHAnsi"/>
          <w:szCs w:val="21"/>
          <w:lang w:val="en-GB"/>
        </w:rPr>
        <w:t>to let NW indicate the frequency layer to perform enhanced measurement on.</w:t>
      </w:r>
    </w:p>
    <w:p w14:paraId="2451D5BB" w14:textId="7379B696" w:rsidR="007E00B4" w:rsidRDefault="007E00B4" w:rsidP="00DC1740">
      <w:pPr>
        <w:pStyle w:val="af6"/>
        <w:ind w:left="360"/>
        <w:rPr>
          <w:rFonts w:cstheme="minorHAnsi"/>
          <w:szCs w:val="21"/>
          <w:lang w:val="en-GB"/>
        </w:rPr>
      </w:pPr>
    </w:p>
    <w:p w14:paraId="7555C5CD" w14:textId="77777777" w:rsidR="007E00B4" w:rsidRDefault="00E353C9" w:rsidP="007E00B4">
      <w:pPr>
        <w:pStyle w:val="af6"/>
        <w:numPr>
          <w:ilvl w:val="0"/>
          <w:numId w:val="28"/>
        </w:numPr>
        <w:rPr>
          <w:rFonts w:cstheme="minorHAnsi"/>
          <w:szCs w:val="21"/>
          <w:lang w:val="en-GB"/>
        </w:rPr>
      </w:pPr>
      <w:r w:rsidRPr="007E00B4">
        <w:rPr>
          <w:rFonts w:cstheme="minorHAnsi" w:hint="eastAsia"/>
          <w:szCs w:val="21"/>
          <w:lang w:val="en-GB"/>
        </w:rPr>
        <w:t>I</w:t>
      </w:r>
      <w:r w:rsidRPr="007E00B4">
        <w:rPr>
          <w:rFonts w:cstheme="minorHAnsi"/>
          <w:szCs w:val="21"/>
          <w:lang w:val="en-GB"/>
        </w:rPr>
        <w:t xml:space="preserve">f UE has finished the measurement at </w:t>
      </w:r>
      <w:r w:rsidR="007E00B4" w:rsidRPr="007E00B4">
        <w:rPr>
          <w:rFonts w:cstheme="minorHAnsi"/>
          <w:szCs w:val="21"/>
          <w:lang w:val="en-GB"/>
        </w:rPr>
        <w:t>RRCSetupComplete or RRCResumeComplete</w:t>
      </w:r>
      <w:r w:rsidRPr="007E00B4">
        <w:rPr>
          <w:rFonts w:cstheme="minorHAnsi"/>
          <w:szCs w:val="21"/>
          <w:lang w:val="en-GB"/>
        </w:rPr>
        <w:t xml:space="preserve"> </w:t>
      </w:r>
      <w:r w:rsidR="007E00B4" w:rsidRPr="007E00B4">
        <w:rPr>
          <w:rFonts w:cstheme="minorHAnsi"/>
          <w:szCs w:val="21"/>
          <w:lang w:val="en-GB"/>
        </w:rPr>
        <w:t xml:space="preserve">(the point that UE </w:t>
      </w:r>
      <w:r w:rsidRPr="007E00B4">
        <w:rPr>
          <w:rFonts w:cstheme="minorHAnsi"/>
          <w:szCs w:val="21"/>
          <w:lang w:val="en-GB"/>
        </w:rPr>
        <w:t>indicat</w:t>
      </w:r>
      <w:r w:rsidR="007E00B4" w:rsidRPr="007E00B4">
        <w:rPr>
          <w:rFonts w:cstheme="minorHAnsi"/>
          <w:szCs w:val="21"/>
          <w:lang w:val="en-GB"/>
        </w:rPr>
        <w:t>es</w:t>
      </w:r>
      <w:r w:rsidRPr="007E00B4">
        <w:rPr>
          <w:rFonts w:cstheme="minorHAnsi"/>
          <w:szCs w:val="21"/>
          <w:lang w:val="en-GB"/>
        </w:rPr>
        <w:t xml:space="preserve"> the availability</w:t>
      </w:r>
      <w:r w:rsidR="007E00B4" w:rsidRPr="007E00B4">
        <w:rPr>
          <w:rFonts w:cstheme="minorHAnsi"/>
          <w:szCs w:val="21"/>
          <w:lang w:val="en-GB"/>
        </w:rPr>
        <w:t xml:space="preserve"> of measurement results</w:t>
      </w:r>
      <w:r w:rsidRPr="007E00B4">
        <w:rPr>
          <w:rFonts w:cstheme="minorHAnsi"/>
          <w:szCs w:val="21"/>
          <w:lang w:val="en-GB"/>
        </w:rPr>
        <w:t xml:space="preserve"> in RRCSetupComplete or report</w:t>
      </w:r>
      <w:r w:rsidR="007E00B4" w:rsidRPr="007E00B4">
        <w:rPr>
          <w:rFonts w:cstheme="minorHAnsi"/>
          <w:szCs w:val="21"/>
          <w:lang w:val="en-GB"/>
        </w:rPr>
        <w:t>s</w:t>
      </w:r>
      <w:r w:rsidRPr="007E00B4">
        <w:rPr>
          <w:rFonts w:cstheme="minorHAnsi"/>
          <w:szCs w:val="21"/>
          <w:lang w:val="en-GB"/>
        </w:rPr>
        <w:t xml:space="preserve"> </w:t>
      </w:r>
      <w:r w:rsidR="007E00B4" w:rsidRPr="007E00B4">
        <w:rPr>
          <w:rFonts w:cstheme="minorHAnsi"/>
          <w:szCs w:val="21"/>
          <w:lang w:val="en-GB"/>
        </w:rPr>
        <w:t xml:space="preserve">the available early </w:t>
      </w:r>
      <w:r w:rsidR="007E00B4" w:rsidRPr="007E00B4">
        <w:rPr>
          <w:rFonts w:cstheme="minorHAnsi"/>
          <w:szCs w:val="21"/>
          <w:lang w:val="en-GB"/>
        </w:rPr>
        <w:lastRenderedPageBreak/>
        <w:t>measurement results)</w:t>
      </w:r>
      <w:r w:rsidRPr="007E00B4">
        <w:rPr>
          <w:rFonts w:cstheme="minorHAnsi"/>
          <w:szCs w:val="21"/>
          <w:lang w:val="en-GB"/>
        </w:rPr>
        <w:t>, the measurement results will be reported through EMR.</w:t>
      </w:r>
    </w:p>
    <w:p w14:paraId="6E74DD91" w14:textId="7700A4FC" w:rsidR="00E353C9" w:rsidRPr="007E00B4" w:rsidRDefault="00E353C9" w:rsidP="00A35280">
      <w:pPr>
        <w:pStyle w:val="af6"/>
        <w:numPr>
          <w:ilvl w:val="1"/>
          <w:numId w:val="28"/>
        </w:numPr>
        <w:rPr>
          <w:rFonts w:cstheme="minorHAnsi"/>
          <w:szCs w:val="21"/>
          <w:lang w:val="en-GB"/>
        </w:rPr>
      </w:pPr>
      <w:r w:rsidRPr="007E00B4">
        <w:rPr>
          <w:rFonts w:cstheme="minorHAnsi"/>
          <w:szCs w:val="21"/>
          <w:lang w:val="en-GB"/>
        </w:rPr>
        <w:t xml:space="preserve">Otherwise, </w:t>
      </w:r>
      <w:r w:rsidR="007E00B4">
        <w:rPr>
          <w:rFonts w:cstheme="minorHAnsi"/>
          <w:szCs w:val="21"/>
          <w:lang w:val="en-GB"/>
        </w:rPr>
        <w:t>UE will keep the measurement after entering connected mode. After measurement configuration in RRC connected mode, UE will report the measurement results based on connected mode measurement report requirements.</w:t>
      </w:r>
    </w:p>
    <w:p w14:paraId="7147E934" w14:textId="77777777" w:rsidR="00DC1740" w:rsidRDefault="00DC1740" w:rsidP="00A35280">
      <w:pPr>
        <w:rPr>
          <w:szCs w:val="21"/>
          <w:lang w:val="en-GB"/>
        </w:rPr>
      </w:pPr>
    </w:p>
    <w:p w14:paraId="0EBF3F93" w14:textId="3B1915D5" w:rsidR="000C64FE" w:rsidRPr="000C64FE" w:rsidRDefault="009279C1" w:rsidP="000C64FE">
      <w:pPr>
        <w:rPr>
          <w:szCs w:val="21"/>
        </w:rPr>
      </w:pPr>
      <w:r w:rsidRPr="00AB29C1">
        <w:rPr>
          <w:szCs w:val="21"/>
          <w:lang w:val="en-GB"/>
        </w:rPr>
        <w:t xml:space="preserve">In our understanding, </w:t>
      </w:r>
      <w:r w:rsidR="00F87C00">
        <w:rPr>
          <w:szCs w:val="21"/>
          <w:lang w:val="en-GB"/>
        </w:rPr>
        <w:t>the overall</w:t>
      </w:r>
      <w:r w:rsidR="00FE3082">
        <w:rPr>
          <w:szCs w:val="21"/>
          <w:lang w:val="en-GB"/>
        </w:rPr>
        <w:t xml:space="preserve"> solution</w:t>
      </w:r>
      <w:r w:rsidR="00F87C00">
        <w:rPr>
          <w:szCs w:val="21"/>
          <w:lang w:val="en-GB"/>
        </w:rPr>
        <w:t xml:space="preserve"> based on enhanced measurement</w:t>
      </w:r>
      <w:r w:rsidR="005F4B5D" w:rsidRPr="00A35280">
        <w:rPr>
          <w:szCs w:val="21"/>
          <w:lang w:val="en-GB"/>
        </w:rPr>
        <w:t xml:space="preserve"> would be as shown in Fig.</w:t>
      </w:r>
      <w:r w:rsidR="00445F39">
        <w:rPr>
          <w:szCs w:val="21"/>
          <w:lang w:val="en-GB"/>
        </w:rPr>
        <w:t>1</w:t>
      </w:r>
      <w:r w:rsidR="005F4B5D" w:rsidRPr="00A35280">
        <w:rPr>
          <w:szCs w:val="21"/>
          <w:lang w:val="en-GB"/>
        </w:rPr>
        <w:t xml:space="preserve">. </w:t>
      </w:r>
      <w:r w:rsidR="007E00B4">
        <w:rPr>
          <w:rFonts w:hint="eastAsia"/>
          <w:szCs w:val="21"/>
        </w:rPr>
        <w:t>A</w:t>
      </w:r>
      <w:r w:rsidR="007E00B4">
        <w:rPr>
          <w:szCs w:val="21"/>
        </w:rPr>
        <w:t>s d</w:t>
      </w:r>
      <w:r w:rsidR="000C64FE" w:rsidRPr="000C64FE">
        <w:rPr>
          <w:szCs w:val="21"/>
        </w:rPr>
        <w:t>ifferent UE has different IDLE mode measurement status when entering CONNECTED mode</w:t>
      </w:r>
      <w:r w:rsidR="007E00B4">
        <w:rPr>
          <w:szCs w:val="21"/>
        </w:rPr>
        <w:t xml:space="preserve">, RAN4 defines the minimum requirements, the delay requirements would be the same as legacy measurement requirements in </w:t>
      </w:r>
      <w:r w:rsidR="007E00B4" w:rsidRPr="000C64FE">
        <w:rPr>
          <w:szCs w:val="21"/>
        </w:rPr>
        <w:t>CONNECTED mode</w:t>
      </w:r>
      <w:r w:rsidR="007E00B4">
        <w:rPr>
          <w:szCs w:val="21"/>
        </w:rPr>
        <w:t xml:space="preserve">. If the measurement results are reported through EMR, the results reported should satisfy the accuracy requirements defined for EMR. If the measurement results are reported in </w:t>
      </w:r>
      <w:r w:rsidR="007E00B4" w:rsidRPr="000C64FE">
        <w:rPr>
          <w:szCs w:val="21"/>
        </w:rPr>
        <w:t>CONNECTED</w:t>
      </w:r>
      <w:r w:rsidR="007E00B4">
        <w:rPr>
          <w:szCs w:val="21"/>
        </w:rPr>
        <w:t xml:space="preserve"> mode measurement report, the results should satisfy accuracy requirements defined for measurement in </w:t>
      </w:r>
      <w:r w:rsidR="007E00B4" w:rsidRPr="000C64FE">
        <w:rPr>
          <w:szCs w:val="21"/>
        </w:rPr>
        <w:t>CONNECTED</w:t>
      </w:r>
      <w:r w:rsidR="007E00B4">
        <w:rPr>
          <w:szCs w:val="21"/>
        </w:rPr>
        <w:t xml:space="preserve"> mode.</w:t>
      </w:r>
    </w:p>
    <w:p w14:paraId="114F2A13" w14:textId="77777777" w:rsidR="000C64FE" w:rsidRPr="000C64FE" w:rsidRDefault="000C64FE" w:rsidP="00A35280">
      <w:pPr>
        <w:rPr>
          <w:szCs w:val="21"/>
        </w:rPr>
      </w:pPr>
    </w:p>
    <w:p w14:paraId="7B86EAAA" w14:textId="77777777" w:rsidR="005F4B5D" w:rsidRPr="00587A8E" w:rsidRDefault="005F4B5D" w:rsidP="005F4B5D">
      <w:pPr>
        <w:pStyle w:val="af6"/>
        <w:ind w:left="480"/>
        <w:jc w:val="center"/>
        <w:rPr>
          <w:szCs w:val="21"/>
        </w:rPr>
      </w:pPr>
      <w:r w:rsidRPr="00587A8E">
        <w:rPr>
          <w:noProof/>
          <w:szCs w:val="21"/>
        </w:rPr>
        <w:drawing>
          <wp:inline distT="0" distB="0" distL="0" distR="0" wp14:anchorId="37FFE6E6" wp14:editId="6F49D799">
            <wp:extent cx="3672230" cy="139609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2192" cy="1437900"/>
                    </a:xfrm>
                    <a:prstGeom prst="rect">
                      <a:avLst/>
                    </a:prstGeom>
                    <a:noFill/>
                  </pic:spPr>
                </pic:pic>
              </a:graphicData>
            </a:graphic>
          </wp:inline>
        </w:drawing>
      </w:r>
    </w:p>
    <w:p w14:paraId="5CA054CD" w14:textId="5E215AE1" w:rsidR="005F4B5D" w:rsidRPr="00587A8E" w:rsidRDefault="005F4B5D" w:rsidP="00D35102">
      <w:pPr>
        <w:pStyle w:val="af6"/>
        <w:ind w:left="480"/>
        <w:jc w:val="center"/>
        <w:rPr>
          <w:szCs w:val="21"/>
        </w:rPr>
      </w:pPr>
      <w:r w:rsidRPr="00587A8E">
        <w:rPr>
          <w:rFonts w:hint="eastAsia"/>
          <w:szCs w:val="21"/>
        </w:rPr>
        <w:t>F</w:t>
      </w:r>
      <w:r w:rsidRPr="00587A8E">
        <w:rPr>
          <w:szCs w:val="21"/>
        </w:rPr>
        <w:t xml:space="preserve">ig. </w:t>
      </w:r>
      <w:r w:rsidR="00445F39">
        <w:rPr>
          <w:szCs w:val="21"/>
        </w:rPr>
        <w:t>1</w:t>
      </w:r>
    </w:p>
    <w:p w14:paraId="2923D8FE" w14:textId="77777777" w:rsidR="00F53C04" w:rsidRDefault="005F4B5D" w:rsidP="00D35102">
      <w:pPr>
        <w:spacing w:beforeLines="50" w:before="120" w:afterLines="50" w:after="120"/>
        <w:rPr>
          <w:rFonts w:cstheme="minorHAnsi"/>
          <w:b/>
          <w:szCs w:val="21"/>
          <w:lang w:eastAsia="x-none"/>
        </w:rPr>
      </w:pPr>
      <w:r w:rsidRPr="00587A8E">
        <w:rPr>
          <w:rFonts w:cstheme="minorHAnsi"/>
          <w:b/>
          <w:szCs w:val="21"/>
          <w:lang w:eastAsia="x-none"/>
        </w:rPr>
        <w:t xml:space="preserve">Proposal </w:t>
      </w:r>
      <w:r w:rsidR="007E00B4">
        <w:rPr>
          <w:rFonts w:cstheme="minorHAnsi"/>
          <w:b/>
          <w:szCs w:val="21"/>
          <w:lang w:eastAsia="x-none"/>
        </w:rPr>
        <w:t>3</w:t>
      </w:r>
      <w:r w:rsidRPr="00587A8E">
        <w:rPr>
          <w:rFonts w:cstheme="minorHAnsi"/>
          <w:b/>
          <w:szCs w:val="21"/>
          <w:lang w:eastAsia="x-none"/>
        </w:rPr>
        <w:t xml:space="preserve">: </w:t>
      </w:r>
      <w:r w:rsidR="00F53C04">
        <w:rPr>
          <w:rFonts w:cstheme="minorHAnsi"/>
          <w:b/>
          <w:szCs w:val="21"/>
          <w:lang w:eastAsia="x-none"/>
        </w:rPr>
        <w:t xml:space="preserve">For the solution based on enhanced measurement, </w:t>
      </w:r>
      <w:r w:rsidR="00F53C04" w:rsidRPr="00F53C04">
        <w:rPr>
          <w:rFonts w:cstheme="minorHAnsi"/>
          <w:b/>
          <w:szCs w:val="21"/>
          <w:lang w:eastAsia="x-none"/>
        </w:rPr>
        <w:t>the delay requirements would be the same as legacy measurement requirements in CONNECTED mode</w:t>
      </w:r>
      <w:r w:rsidR="00F53C04">
        <w:rPr>
          <w:rFonts w:cstheme="minorHAnsi"/>
          <w:b/>
          <w:szCs w:val="21"/>
          <w:lang w:eastAsia="x-none"/>
        </w:rPr>
        <w:t>.</w:t>
      </w:r>
    </w:p>
    <w:p w14:paraId="13CFB618" w14:textId="396F278D" w:rsidR="00C01DBB" w:rsidRDefault="00F53C04" w:rsidP="00D35102">
      <w:pPr>
        <w:spacing w:beforeLines="50" w:before="120" w:afterLines="50" w:after="120"/>
        <w:rPr>
          <w:rFonts w:cstheme="minorHAnsi"/>
          <w:b/>
          <w:szCs w:val="21"/>
          <w:lang w:eastAsia="x-none"/>
        </w:rPr>
      </w:pPr>
      <w:r>
        <w:rPr>
          <w:rFonts w:cstheme="minorHAnsi"/>
          <w:b/>
          <w:szCs w:val="21"/>
          <w:lang w:eastAsia="x-none"/>
        </w:rPr>
        <w:t xml:space="preserve">Proposal 4: </w:t>
      </w:r>
      <w:r w:rsidRPr="00F53C04">
        <w:rPr>
          <w:rFonts w:cstheme="minorHAnsi"/>
          <w:b/>
          <w:szCs w:val="21"/>
          <w:lang w:eastAsia="x-none"/>
        </w:rPr>
        <w:t>If the measurement results are reported through EMR, the results reported should satisfy the accuracy requirements defined for EMR. If the measurement results are reported in CONNECTED mode measurement report, the results should satisfy accuracy requirements defined for measurement in CONNECTED mode.</w:t>
      </w:r>
    </w:p>
    <w:p w14:paraId="536A0BA4" w14:textId="77777777" w:rsidR="00DC1740" w:rsidRDefault="00C01DBB" w:rsidP="00D35102">
      <w:pPr>
        <w:spacing w:beforeLines="50" w:before="120" w:afterLines="50" w:after="120"/>
        <w:rPr>
          <w:szCs w:val="21"/>
          <w:lang w:val="en-GB"/>
        </w:rPr>
      </w:pPr>
      <w:r w:rsidRPr="00C01DBB">
        <w:rPr>
          <w:rFonts w:hint="eastAsia"/>
          <w:szCs w:val="21"/>
          <w:lang w:val="en-GB"/>
        </w:rPr>
        <w:t>B</w:t>
      </w:r>
      <w:r w:rsidRPr="00C01DBB">
        <w:rPr>
          <w:szCs w:val="21"/>
          <w:lang w:val="en-GB"/>
        </w:rPr>
        <w:t xml:space="preserve">ased </w:t>
      </w:r>
      <w:r>
        <w:rPr>
          <w:szCs w:val="21"/>
          <w:lang w:val="en-GB"/>
        </w:rPr>
        <w:t xml:space="preserve">on the above analysis, there will be no new requirements to define. </w:t>
      </w:r>
      <w:r w:rsidR="00AC1194">
        <w:rPr>
          <w:szCs w:val="21"/>
          <w:lang w:val="en-GB"/>
        </w:rPr>
        <w:t xml:space="preserve">We have no idea of how to design related test cases. </w:t>
      </w:r>
    </w:p>
    <w:p w14:paraId="0DFAE37C" w14:textId="40D71039" w:rsidR="00C01DBB" w:rsidRDefault="00AC1194" w:rsidP="00D35102">
      <w:pPr>
        <w:spacing w:beforeLines="50" w:before="120" w:afterLines="50" w:after="120"/>
        <w:rPr>
          <w:szCs w:val="21"/>
          <w:lang w:val="en-GB"/>
        </w:rPr>
      </w:pPr>
      <w:r>
        <w:rPr>
          <w:szCs w:val="21"/>
          <w:lang w:val="en-GB"/>
        </w:rPr>
        <w:t xml:space="preserve">In our view, </w:t>
      </w:r>
      <w:r w:rsidR="00DC1740">
        <w:rPr>
          <w:szCs w:val="21"/>
          <w:lang w:val="en-GB"/>
        </w:rPr>
        <w:t xml:space="preserve">if no signalling is finally agreed, </w:t>
      </w:r>
      <w:r>
        <w:rPr>
          <w:szCs w:val="21"/>
          <w:lang w:val="en-GB"/>
        </w:rPr>
        <w:t xml:space="preserve">it is not necessary to introduce a new UE capability as there will be no new requirements and may be no test cases. </w:t>
      </w:r>
      <w:r w:rsidR="00DC1740">
        <w:rPr>
          <w:szCs w:val="21"/>
          <w:lang w:val="en-GB"/>
        </w:rPr>
        <w:t xml:space="preserve">If new signalling (NW indicates the frequency layer for enhanced measurement) is finally agreed, we need to introduce a new UE capability. But there is no need to specify new test cases as no new requirements to define. </w:t>
      </w:r>
      <w:r w:rsidR="00C01DBB">
        <w:rPr>
          <w:szCs w:val="21"/>
          <w:lang w:val="en-GB"/>
        </w:rPr>
        <w:t>We are open to discuss how to capture the solution in the spec when discussing CR.</w:t>
      </w:r>
    </w:p>
    <w:p w14:paraId="64F93248" w14:textId="77777777" w:rsidR="00DC1740" w:rsidRDefault="00AC1194" w:rsidP="00D35102">
      <w:pPr>
        <w:spacing w:beforeLines="50" w:before="120" w:afterLines="50" w:after="120"/>
        <w:rPr>
          <w:rFonts w:cstheme="minorHAnsi"/>
          <w:b/>
          <w:szCs w:val="21"/>
          <w:lang w:eastAsia="x-none"/>
        </w:rPr>
      </w:pPr>
      <w:r>
        <w:rPr>
          <w:rFonts w:cstheme="minorHAnsi"/>
          <w:b/>
          <w:szCs w:val="21"/>
          <w:lang w:eastAsia="x-none"/>
        </w:rPr>
        <w:t xml:space="preserve">Proposal 5: The necessity of introducing new UE capability </w:t>
      </w:r>
      <w:r w:rsidR="00DC1740">
        <w:rPr>
          <w:rFonts w:cstheme="minorHAnsi"/>
          <w:b/>
          <w:szCs w:val="21"/>
          <w:lang w:eastAsia="x-none"/>
        </w:rPr>
        <w:t>depends on whether new indication from NW is agreed or not.</w:t>
      </w:r>
    </w:p>
    <w:p w14:paraId="3FD6FBE9" w14:textId="4730BE38" w:rsidR="008A259F" w:rsidRDefault="00C01DBB" w:rsidP="00D35102">
      <w:pPr>
        <w:spacing w:beforeLines="50" w:before="120" w:afterLines="50" w:after="120"/>
        <w:rPr>
          <w:rFonts w:cstheme="minorHAnsi"/>
          <w:b/>
          <w:szCs w:val="21"/>
          <w:lang w:eastAsia="x-none"/>
        </w:rPr>
      </w:pPr>
      <w:r>
        <w:rPr>
          <w:rFonts w:cstheme="minorHAnsi"/>
          <w:b/>
          <w:szCs w:val="21"/>
          <w:lang w:eastAsia="x-none"/>
        </w:rPr>
        <w:t xml:space="preserve">Proposal </w:t>
      </w:r>
      <w:r w:rsidR="00AC1194">
        <w:rPr>
          <w:rFonts w:cstheme="minorHAnsi"/>
          <w:b/>
          <w:szCs w:val="21"/>
          <w:lang w:eastAsia="x-none"/>
        </w:rPr>
        <w:t>6</w:t>
      </w:r>
      <w:r>
        <w:rPr>
          <w:rFonts w:cstheme="minorHAnsi"/>
          <w:b/>
          <w:szCs w:val="21"/>
          <w:lang w:eastAsia="x-none"/>
        </w:rPr>
        <w:t>: Further discuss how to capture the solution based on enhanced measurement in the spec when discussing CR</w:t>
      </w:r>
      <w:r w:rsidRPr="00F53C04">
        <w:rPr>
          <w:rFonts w:cstheme="minorHAnsi"/>
          <w:b/>
          <w:szCs w:val="21"/>
          <w:lang w:eastAsia="x-none"/>
        </w:rPr>
        <w:t>.</w:t>
      </w:r>
    </w:p>
    <w:p w14:paraId="3EB557C9" w14:textId="6B2598AE" w:rsidR="00ED3BC5" w:rsidRDefault="00ED3BC5" w:rsidP="00ED3BC5">
      <w:pPr>
        <w:pStyle w:val="2"/>
        <w:rPr>
          <w:rFonts w:asciiTheme="minorHAnsi" w:hAnsiTheme="minorHAnsi" w:cstheme="minorHAnsi"/>
          <w:sz w:val="24"/>
          <w:szCs w:val="24"/>
        </w:rPr>
      </w:pPr>
      <w:r w:rsidRPr="00445F39">
        <w:rPr>
          <w:rFonts w:asciiTheme="minorHAnsi" w:hAnsiTheme="minorHAnsi" w:cstheme="minorHAnsi"/>
          <w:sz w:val="24"/>
          <w:szCs w:val="24"/>
        </w:rPr>
        <w:t>2.</w:t>
      </w:r>
      <w:r>
        <w:rPr>
          <w:rFonts w:asciiTheme="minorHAnsi" w:hAnsiTheme="minorHAnsi" w:cstheme="minorHAnsi"/>
          <w:sz w:val="24"/>
          <w:szCs w:val="24"/>
        </w:rPr>
        <w:t>3</w:t>
      </w:r>
      <w:r w:rsidRPr="00445F39">
        <w:rPr>
          <w:rFonts w:asciiTheme="minorHAnsi" w:hAnsiTheme="minorHAnsi" w:cstheme="minorHAnsi"/>
          <w:sz w:val="24"/>
          <w:szCs w:val="24"/>
        </w:rPr>
        <w:t xml:space="preserve"> </w:t>
      </w:r>
      <w:r>
        <w:rPr>
          <w:rFonts w:asciiTheme="minorHAnsi" w:hAnsiTheme="minorHAnsi" w:cstheme="minorHAnsi"/>
          <w:sz w:val="24"/>
          <w:szCs w:val="24"/>
        </w:rPr>
        <w:t>UE feature</w:t>
      </w:r>
    </w:p>
    <w:p w14:paraId="1C5F4DAA" w14:textId="48B62F47" w:rsidR="00027050" w:rsidRPr="00027050" w:rsidRDefault="00027050" w:rsidP="00027050">
      <w:pPr>
        <w:rPr>
          <w:lang w:val="en-GB" w:eastAsia="en-US"/>
        </w:rPr>
      </w:pPr>
      <w:r>
        <w:rPr>
          <w:rFonts w:hint="eastAsia"/>
          <w:lang w:val="en-GB"/>
        </w:rPr>
        <w:t>Based</w:t>
      </w:r>
      <w:r>
        <w:rPr>
          <w:lang w:val="en-GB" w:eastAsia="en-US"/>
        </w:rPr>
        <w:t xml:space="preserve"> </w:t>
      </w:r>
      <w:r>
        <w:rPr>
          <w:lang w:val="en-GB"/>
        </w:rPr>
        <w:t>on the above analysis, a new UE capability for solution based on enhanced measurement is not necessary. We propose the UE capability for the solution based on existing measurement requirement as following.</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036"/>
        <w:gridCol w:w="2813"/>
      </w:tblGrid>
      <w:tr w:rsidR="00027050" w:rsidRPr="00ED211A" w14:paraId="51AC79A0" w14:textId="6383926E" w:rsidTr="00027050">
        <w:trPr>
          <w:trHeight w:val="290"/>
        </w:trPr>
        <w:tc>
          <w:tcPr>
            <w:tcW w:w="3780" w:type="dxa"/>
            <w:shd w:val="clear" w:color="auto" w:fill="auto"/>
            <w:vAlign w:val="center"/>
          </w:tcPr>
          <w:p w14:paraId="465D5CFC" w14:textId="77777777" w:rsidR="00027050" w:rsidRPr="00ED211A" w:rsidRDefault="00027050" w:rsidP="005131C9">
            <w:pPr>
              <w:widowControl/>
              <w:jc w:val="left"/>
              <w:rPr>
                <w:rFonts w:ascii="Arial" w:eastAsia="等线" w:hAnsi="Arial" w:cs="Arial"/>
                <w:b/>
                <w:bCs/>
                <w:color w:val="000000"/>
                <w:kern w:val="0"/>
                <w:sz w:val="16"/>
                <w:szCs w:val="16"/>
                <w:lang w:val="en-GB"/>
              </w:rPr>
            </w:pPr>
            <w:r>
              <w:rPr>
                <w:rFonts w:ascii="Arial" w:eastAsia="Times New Roman" w:hAnsi="Arial" w:cs="Arial"/>
                <w:b/>
                <w:color w:val="000000"/>
                <w:sz w:val="18"/>
              </w:rPr>
              <w:t>Features</w:t>
            </w:r>
          </w:p>
        </w:tc>
        <w:tc>
          <w:tcPr>
            <w:tcW w:w="3036" w:type="dxa"/>
            <w:vAlign w:val="center"/>
          </w:tcPr>
          <w:p w14:paraId="06C51467" w14:textId="77777777" w:rsidR="00027050" w:rsidRPr="00ED211A" w:rsidRDefault="00027050" w:rsidP="005131C9">
            <w:pPr>
              <w:widowControl/>
              <w:jc w:val="left"/>
              <w:rPr>
                <w:rFonts w:ascii="Arial" w:eastAsia="等线" w:hAnsi="Arial" w:cs="Arial"/>
                <w:color w:val="000000"/>
                <w:kern w:val="0"/>
                <w:sz w:val="18"/>
                <w:szCs w:val="18"/>
              </w:rPr>
            </w:pPr>
            <w:r w:rsidRPr="00ED211A">
              <w:rPr>
                <w:rFonts w:ascii="Arial" w:eastAsia="等线" w:hAnsi="Arial" w:cs="Arial"/>
                <w:color w:val="000000"/>
                <w:kern w:val="0"/>
                <w:sz w:val="18"/>
                <w:szCs w:val="18"/>
              </w:rPr>
              <w:t>39</w:t>
            </w:r>
            <w:r>
              <w:rPr>
                <w:rFonts w:ascii="Arial" w:eastAsia="等线" w:hAnsi="Arial" w:cs="Arial" w:hint="eastAsia"/>
                <w:color w:val="000000"/>
                <w:kern w:val="0"/>
                <w:sz w:val="18"/>
                <w:szCs w:val="18"/>
              </w:rPr>
              <w:t xml:space="preserve"> </w:t>
            </w:r>
            <w:r w:rsidRPr="00ED211A">
              <w:rPr>
                <w:rFonts w:ascii="Arial" w:eastAsia="等线" w:hAnsi="Arial" w:cs="Arial"/>
                <w:color w:val="000000"/>
                <w:kern w:val="0"/>
                <w:sz w:val="18"/>
                <w:szCs w:val="18"/>
              </w:rPr>
              <w:t>NR_Mob_enh2</w:t>
            </w:r>
          </w:p>
        </w:tc>
        <w:tc>
          <w:tcPr>
            <w:tcW w:w="2813" w:type="dxa"/>
          </w:tcPr>
          <w:p w14:paraId="4995820B" w14:textId="372607A6" w:rsidR="00027050" w:rsidRPr="00ED211A" w:rsidRDefault="00027050" w:rsidP="005131C9">
            <w:pPr>
              <w:widowControl/>
              <w:jc w:val="left"/>
              <w:rPr>
                <w:rFonts w:ascii="Arial" w:eastAsia="等线" w:hAnsi="Arial" w:cs="Arial"/>
                <w:color w:val="000000"/>
                <w:kern w:val="0"/>
                <w:sz w:val="18"/>
                <w:szCs w:val="18"/>
              </w:rPr>
            </w:pPr>
            <w:r>
              <w:rPr>
                <w:rFonts w:ascii="Arial" w:eastAsia="等线" w:hAnsi="Arial" w:cs="Arial"/>
                <w:color w:val="000000"/>
                <w:kern w:val="0"/>
                <w:sz w:val="18"/>
                <w:szCs w:val="18"/>
              </w:rPr>
              <w:t xml:space="preserve">Views </w:t>
            </w:r>
          </w:p>
        </w:tc>
      </w:tr>
      <w:tr w:rsidR="00027050" w:rsidRPr="00ED211A" w14:paraId="623378C3" w14:textId="07AAB20C" w:rsidTr="00027050">
        <w:trPr>
          <w:trHeight w:val="290"/>
        </w:trPr>
        <w:tc>
          <w:tcPr>
            <w:tcW w:w="3780" w:type="dxa"/>
            <w:shd w:val="clear" w:color="auto" w:fill="auto"/>
            <w:vAlign w:val="center"/>
          </w:tcPr>
          <w:p w14:paraId="60C2D088" w14:textId="77777777" w:rsidR="00027050" w:rsidRPr="00ED211A" w:rsidRDefault="00027050" w:rsidP="005131C9">
            <w:pPr>
              <w:widowControl/>
              <w:jc w:val="left"/>
              <w:rPr>
                <w:rFonts w:ascii="Arial" w:eastAsia="等线" w:hAnsi="Arial" w:cs="Arial"/>
                <w:b/>
                <w:bCs/>
                <w:color w:val="000000"/>
                <w:kern w:val="0"/>
                <w:sz w:val="16"/>
                <w:szCs w:val="16"/>
                <w:lang w:val="en-GB"/>
              </w:rPr>
            </w:pPr>
            <w:r>
              <w:rPr>
                <w:rFonts w:ascii="Arial" w:eastAsia="等线" w:hAnsi="Arial" w:cs="Arial" w:hint="eastAsia"/>
                <w:b/>
                <w:bCs/>
                <w:color w:val="000000"/>
                <w:kern w:val="0"/>
                <w:sz w:val="16"/>
                <w:szCs w:val="16"/>
                <w:lang w:val="en-GB"/>
              </w:rPr>
              <w:t>Index</w:t>
            </w:r>
          </w:p>
        </w:tc>
        <w:tc>
          <w:tcPr>
            <w:tcW w:w="3036" w:type="dxa"/>
            <w:vAlign w:val="center"/>
          </w:tcPr>
          <w:p w14:paraId="2CC6D058" w14:textId="77777777" w:rsidR="00027050" w:rsidRPr="00ED211A" w:rsidRDefault="00027050" w:rsidP="005131C9">
            <w:pPr>
              <w:widowControl/>
              <w:jc w:val="left"/>
              <w:rPr>
                <w:rFonts w:ascii="Arial" w:eastAsia="等线" w:hAnsi="Arial" w:cs="Arial"/>
                <w:color w:val="000000"/>
                <w:kern w:val="0"/>
                <w:sz w:val="18"/>
                <w:szCs w:val="18"/>
              </w:rPr>
            </w:pPr>
            <w:r w:rsidRPr="00ED211A">
              <w:rPr>
                <w:rFonts w:ascii="Arial" w:eastAsia="等线" w:hAnsi="Arial" w:cs="Arial"/>
                <w:color w:val="000000"/>
                <w:kern w:val="0"/>
                <w:sz w:val="18"/>
                <w:szCs w:val="18"/>
                <w:lang w:val="en-GB"/>
              </w:rPr>
              <w:t>39-</w:t>
            </w:r>
            <w:r>
              <w:rPr>
                <w:rFonts w:ascii="Arial" w:eastAsia="等线" w:hAnsi="Arial" w:cs="Arial"/>
                <w:color w:val="000000"/>
                <w:kern w:val="0"/>
                <w:sz w:val="18"/>
                <w:szCs w:val="18"/>
                <w:lang w:val="en-GB"/>
              </w:rPr>
              <w:t>x</w:t>
            </w:r>
          </w:p>
        </w:tc>
        <w:tc>
          <w:tcPr>
            <w:tcW w:w="2813" w:type="dxa"/>
          </w:tcPr>
          <w:p w14:paraId="3A7D25DD" w14:textId="77777777" w:rsidR="00027050" w:rsidRPr="00ED211A" w:rsidRDefault="00027050" w:rsidP="005131C9">
            <w:pPr>
              <w:widowControl/>
              <w:jc w:val="left"/>
              <w:rPr>
                <w:rFonts w:ascii="Arial" w:eastAsia="等线" w:hAnsi="Arial" w:cs="Arial"/>
                <w:color w:val="000000"/>
                <w:kern w:val="0"/>
                <w:sz w:val="18"/>
                <w:szCs w:val="18"/>
                <w:lang w:val="en-GB"/>
              </w:rPr>
            </w:pPr>
          </w:p>
        </w:tc>
      </w:tr>
      <w:tr w:rsidR="00027050" w:rsidRPr="00ED211A" w14:paraId="5C7FCB39" w14:textId="6E226F44" w:rsidTr="00027050">
        <w:trPr>
          <w:trHeight w:val="290"/>
        </w:trPr>
        <w:tc>
          <w:tcPr>
            <w:tcW w:w="3780" w:type="dxa"/>
            <w:shd w:val="clear" w:color="auto" w:fill="auto"/>
            <w:vAlign w:val="center"/>
            <w:hideMark/>
          </w:tcPr>
          <w:p w14:paraId="6BACC4E7"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Feature group</w:t>
            </w:r>
          </w:p>
        </w:tc>
        <w:tc>
          <w:tcPr>
            <w:tcW w:w="3036" w:type="dxa"/>
            <w:vAlign w:val="center"/>
          </w:tcPr>
          <w:p w14:paraId="5E0AB99E" w14:textId="7B213A6A" w:rsidR="00027050" w:rsidRPr="00ED211A" w:rsidRDefault="000E0A23" w:rsidP="005131C9">
            <w:pPr>
              <w:widowControl/>
              <w:jc w:val="left"/>
              <w:rPr>
                <w:rFonts w:ascii="Arial" w:eastAsia="等线" w:hAnsi="Arial" w:cs="Arial"/>
                <w:b/>
                <w:bCs/>
                <w:color w:val="000000"/>
                <w:kern w:val="0"/>
                <w:sz w:val="16"/>
                <w:szCs w:val="16"/>
                <w:lang w:val="en-GB"/>
              </w:rPr>
            </w:pPr>
            <w:r w:rsidRPr="0010265F">
              <w:rPr>
                <w:rFonts w:ascii="Arial" w:eastAsia="Times New Roman" w:hAnsi="Arial" w:cs="Arial"/>
                <w:bCs/>
                <w:color w:val="000000"/>
                <w:sz w:val="18"/>
              </w:rPr>
              <w:t>Measurement validation during connection setup/resume</w:t>
            </w:r>
          </w:p>
        </w:tc>
        <w:tc>
          <w:tcPr>
            <w:tcW w:w="2813" w:type="dxa"/>
          </w:tcPr>
          <w:p w14:paraId="3A1377B1" w14:textId="77777777" w:rsidR="00027050" w:rsidRPr="00ED211A" w:rsidRDefault="00027050" w:rsidP="005131C9">
            <w:pPr>
              <w:widowControl/>
              <w:jc w:val="left"/>
              <w:rPr>
                <w:rFonts w:ascii="Arial" w:eastAsia="等线" w:hAnsi="Arial" w:cs="Arial"/>
                <w:color w:val="000000"/>
                <w:kern w:val="0"/>
                <w:sz w:val="18"/>
                <w:szCs w:val="18"/>
                <w:lang w:val="en-GB"/>
              </w:rPr>
            </w:pPr>
          </w:p>
        </w:tc>
      </w:tr>
      <w:tr w:rsidR="00027050" w:rsidRPr="00ED211A" w14:paraId="05A13959" w14:textId="17E3A209" w:rsidTr="00027050">
        <w:trPr>
          <w:trHeight w:val="290"/>
        </w:trPr>
        <w:tc>
          <w:tcPr>
            <w:tcW w:w="3780" w:type="dxa"/>
            <w:shd w:val="clear" w:color="auto" w:fill="auto"/>
            <w:vAlign w:val="center"/>
            <w:hideMark/>
          </w:tcPr>
          <w:p w14:paraId="2DA427F8"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Components</w:t>
            </w:r>
          </w:p>
        </w:tc>
        <w:tc>
          <w:tcPr>
            <w:tcW w:w="3036" w:type="dxa"/>
            <w:vAlign w:val="center"/>
          </w:tcPr>
          <w:p w14:paraId="0D9E1BE8" w14:textId="296ED211" w:rsidR="00027050" w:rsidRPr="00ED211A" w:rsidRDefault="000E0A23" w:rsidP="005131C9">
            <w:pPr>
              <w:widowControl/>
              <w:jc w:val="left"/>
              <w:rPr>
                <w:rFonts w:ascii="Arial" w:eastAsia="等线" w:hAnsi="Arial" w:cs="Arial"/>
                <w:b/>
                <w:bCs/>
                <w:color w:val="000000"/>
                <w:kern w:val="0"/>
                <w:sz w:val="16"/>
                <w:szCs w:val="16"/>
                <w:lang w:val="en-GB"/>
              </w:rPr>
            </w:pPr>
            <w:r w:rsidRPr="0010265F">
              <w:rPr>
                <w:rFonts w:ascii="Arial" w:eastAsia="Times New Roman" w:hAnsi="Arial" w:cs="Arial"/>
                <w:bCs/>
                <w:color w:val="000000"/>
                <w:sz w:val="18"/>
              </w:rPr>
              <w:t>Support of measurement validation during connection setup/resume</w:t>
            </w:r>
          </w:p>
        </w:tc>
        <w:tc>
          <w:tcPr>
            <w:tcW w:w="2813" w:type="dxa"/>
          </w:tcPr>
          <w:p w14:paraId="12CBF9DB" w14:textId="77777777" w:rsidR="00027050" w:rsidRPr="00ED211A" w:rsidRDefault="00027050" w:rsidP="005131C9">
            <w:pPr>
              <w:widowControl/>
              <w:jc w:val="left"/>
              <w:rPr>
                <w:rFonts w:ascii="Arial" w:eastAsia="等线" w:hAnsi="Arial" w:cs="Arial"/>
                <w:color w:val="000000"/>
                <w:kern w:val="0"/>
                <w:sz w:val="18"/>
                <w:szCs w:val="18"/>
                <w:lang w:val="en-GB"/>
              </w:rPr>
            </w:pPr>
          </w:p>
        </w:tc>
      </w:tr>
      <w:tr w:rsidR="00027050" w:rsidRPr="00ED211A" w14:paraId="0D251919" w14:textId="363CFE15" w:rsidTr="00027050">
        <w:trPr>
          <w:trHeight w:val="290"/>
        </w:trPr>
        <w:tc>
          <w:tcPr>
            <w:tcW w:w="3780" w:type="dxa"/>
            <w:shd w:val="clear" w:color="auto" w:fill="auto"/>
            <w:vAlign w:val="center"/>
            <w:hideMark/>
          </w:tcPr>
          <w:p w14:paraId="1521C94D"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Prerequisite feature groups</w:t>
            </w:r>
          </w:p>
        </w:tc>
        <w:tc>
          <w:tcPr>
            <w:tcW w:w="3036" w:type="dxa"/>
            <w:vAlign w:val="center"/>
          </w:tcPr>
          <w:p w14:paraId="4C344AC4" w14:textId="77777777" w:rsidR="00027050" w:rsidRPr="00ED211A" w:rsidRDefault="00027050" w:rsidP="005131C9">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 xml:space="preserve">　</w:t>
            </w:r>
          </w:p>
        </w:tc>
        <w:tc>
          <w:tcPr>
            <w:tcW w:w="2813" w:type="dxa"/>
          </w:tcPr>
          <w:p w14:paraId="5CEC35F5" w14:textId="77777777" w:rsidR="00027050" w:rsidRPr="00ED211A" w:rsidRDefault="00027050" w:rsidP="005131C9">
            <w:pPr>
              <w:widowControl/>
              <w:jc w:val="left"/>
              <w:rPr>
                <w:rFonts w:ascii="Arial" w:eastAsia="等线" w:hAnsi="Arial" w:cs="Arial"/>
                <w:color w:val="000000"/>
                <w:kern w:val="0"/>
                <w:sz w:val="18"/>
                <w:szCs w:val="18"/>
                <w:lang w:val="en-GB"/>
              </w:rPr>
            </w:pPr>
          </w:p>
        </w:tc>
      </w:tr>
      <w:tr w:rsidR="00027050" w:rsidRPr="00ED211A" w14:paraId="0D58358C" w14:textId="6CDED909" w:rsidTr="00027050">
        <w:trPr>
          <w:trHeight w:val="290"/>
        </w:trPr>
        <w:tc>
          <w:tcPr>
            <w:tcW w:w="3780" w:type="dxa"/>
            <w:shd w:val="clear" w:color="auto" w:fill="auto"/>
            <w:vAlign w:val="center"/>
            <w:hideMark/>
          </w:tcPr>
          <w:p w14:paraId="63408A07"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Need for the gNB to know if the feature is supported</w:t>
            </w:r>
          </w:p>
        </w:tc>
        <w:tc>
          <w:tcPr>
            <w:tcW w:w="3036" w:type="dxa"/>
            <w:vAlign w:val="center"/>
          </w:tcPr>
          <w:p w14:paraId="3DFC265B" w14:textId="77777777" w:rsidR="00027050" w:rsidRPr="00ED211A" w:rsidRDefault="00027050" w:rsidP="005131C9">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Yes</w:t>
            </w:r>
          </w:p>
        </w:tc>
        <w:tc>
          <w:tcPr>
            <w:tcW w:w="2813" w:type="dxa"/>
          </w:tcPr>
          <w:p w14:paraId="3C3910BA" w14:textId="7F90B159" w:rsidR="00027050" w:rsidRPr="00ED211A" w:rsidRDefault="002C4D16" w:rsidP="005131C9">
            <w:pPr>
              <w:widowControl/>
              <w:jc w:val="left"/>
              <w:rPr>
                <w:rFonts w:ascii="Arial" w:eastAsia="等线" w:hAnsi="Arial" w:cs="Arial"/>
                <w:color w:val="000000"/>
                <w:kern w:val="0"/>
                <w:sz w:val="18"/>
                <w:szCs w:val="18"/>
                <w:lang w:val="en-GB"/>
              </w:rPr>
            </w:pPr>
            <w:r>
              <w:rPr>
                <w:rFonts w:ascii="Arial" w:eastAsia="等线" w:hAnsi="Arial" w:cs="Arial" w:hint="eastAsia"/>
                <w:color w:val="000000"/>
                <w:kern w:val="0"/>
                <w:sz w:val="18"/>
                <w:szCs w:val="18"/>
                <w:lang w:val="en-GB"/>
              </w:rPr>
              <w:t>N</w:t>
            </w:r>
            <w:r>
              <w:rPr>
                <w:rFonts w:ascii="Arial" w:eastAsia="等线" w:hAnsi="Arial" w:cs="Arial"/>
                <w:color w:val="000000"/>
                <w:kern w:val="0"/>
                <w:sz w:val="18"/>
                <w:szCs w:val="18"/>
                <w:lang w:val="en-GB"/>
              </w:rPr>
              <w:t>eed NW to configure X value</w:t>
            </w:r>
          </w:p>
        </w:tc>
      </w:tr>
      <w:tr w:rsidR="00027050" w:rsidRPr="00ED211A" w14:paraId="6B07184D" w14:textId="74437D1E" w:rsidTr="00027050">
        <w:trPr>
          <w:trHeight w:val="290"/>
        </w:trPr>
        <w:tc>
          <w:tcPr>
            <w:tcW w:w="3780" w:type="dxa"/>
            <w:shd w:val="clear" w:color="auto" w:fill="auto"/>
            <w:vAlign w:val="center"/>
            <w:hideMark/>
          </w:tcPr>
          <w:p w14:paraId="0C0AF017"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lastRenderedPageBreak/>
              <w:t>Applicable to the capability signalling exchange between UEs (V2X WI only)”.</w:t>
            </w:r>
          </w:p>
        </w:tc>
        <w:tc>
          <w:tcPr>
            <w:tcW w:w="3036" w:type="dxa"/>
            <w:vAlign w:val="center"/>
          </w:tcPr>
          <w:p w14:paraId="1AA946A0" w14:textId="77777777" w:rsidR="00027050" w:rsidRPr="00ED211A" w:rsidRDefault="00027050" w:rsidP="005131C9">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N/A</w:t>
            </w:r>
          </w:p>
        </w:tc>
        <w:tc>
          <w:tcPr>
            <w:tcW w:w="2813" w:type="dxa"/>
          </w:tcPr>
          <w:p w14:paraId="5C23E806" w14:textId="77777777" w:rsidR="00027050" w:rsidRPr="00ED211A" w:rsidRDefault="00027050" w:rsidP="005131C9">
            <w:pPr>
              <w:widowControl/>
              <w:jc w:val="left"/>
              <w:rPr>
                <w:rFonts w:ascii="Arial" w:eastAsia="等线" w:hAnsi="Arial" w:cs="Arial"/>
                <w:color w:val="000000"/>
                <w:kern w:val="0"/>
                <w:sz w:val="18"/>
                <w:szCs w:val="18"/>
                <w:lang w:val="en-GB"/>
              </w:rPr>
            </w:pPr>
          </w:p>
        </w:tc>
      </w:tr>
      <w:tr w:rsidR="00027050" w:rsidRPr="00ED211A" w14:paraId="61B70C6D" w14:textId="68891F65" w:rsidTr="00027050">
        <w:trPr>
          <w:trHeight w:val="290"/>
        </w:trPr>
        <w:tc>
          <w:tcPr>
            <w:tcW w:w="3780" w:type="dxa"/>
            <w:shd w:val="clear" w:color="auto" w:fill="auto"/>
            <w:vAlign w:val="center"/>
            <w:hideMark/>
          </w:tcPr>
          <w:p w14:paraId="0A3C3A50"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Consequence if the feature is not supported by the UE</w:t>
            </w:r>
          </w:p>
        </w:tc>
        <w:tc>
          <w:tcPr>
            <w:tcW w:w="3036" w:type="dxa"/>
            <w:vAlign w:val="center"/>
          </w:tcPr>
          <w:p w14:paraId="4395B7C0" w14:textId="341ED4AB" w:rsidR="00027050" w:rsidRPr="00ED211A" w:rsidRDefault="000E0A23" w:rsidP="005131C9">
            <w:pPr>
              <w:widowControl/>
              <w:jc w:val="left"/>
              <w:rPr>
                <w:rFonts w:ascii="Arial" w:eastAsia="等线" w:hAnsi="Arial" w:cs="Arial"/>
                <w:b/>
                <w:bCs/>
                <w:color w:val="000000"/>
                <w:kern w:val="0"/>
                <w:sz w:val="16"/>
                <w:szCs w:val="16"/>
                <w:lang w:val="en-GB"/>
              </w:rPr>
            </w:pPr>
            <w:r w:rsidRPr="0010265F">
              <w:rPr>
                <w:rFonts w:ascii="Arial" w:eastAsia="宋体" w:hAnsi="Arial" w:cs="Arial"/>
                <w:bCs/>
                <w:color w:val="000000"/>
                <w:sz w:val="18"/>
              </w:rPr>
              <w:t>UE does not support measurement validation during connection setup/resume</w:t>
            </w:r>
          </w:p>
        </w:tc>
        <w:tc>
          <w:tcPr>
            <w:tcW w:w="2813" w:type="dxa"/>
          </w:tcPr>
          <w:p w14:paraId="6F865123" w14:textId="77777777" w:rsidR="00027050" w:rsidRPr="00ED211A" w:rsidRDefault="00027050" w:rsidP="005131C9">
            <w:pPr>
              <w:widowControl/>
              <w:jc w:val="left"/>
              <w:rPr>
                <w:rFonts w:ascii="Arial" w:eastAsia="等线" w:hAnsi="Arial" w:cs="Arial"/>
                <w:color w:val="000000"/>
                <w:kern w:val="0"/>
                <w:sz w:val="18"/>
                <w:szCs w:val="18"/>
                <w:lang w:val="en-GB"/>
              </w:rPr>
            </w:pPr>
          </w:p>
        </w:tc>
      </w:tr>
      <w:tr w:rsidR="00027050" w:rsidRPr="00ED211A" w14:paraId="7424C43B" w14:textId="0EE397B1" w:rsidTr="00027050">
        <w:trPr>
          <w:trHeight w:val="804"/>
        </w:trPr>
        <w:tc>
          <w:tcPr>
            <w:tcW w:w="3780" w:type="dxa"/>
            <w:shd w:val="clear" w:color="auto" w:fill="auto"/>
            <w:vAlign w:val="center"/>
            <w:hideMark/>
          </w:tcPr>
          <w:p w14:paraId="46649CF8"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Type</w:t>
            </w:r>
          </w:p>
          <w:p w14:paraId="1CE6BB19"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(the ‘type’ definition from UE features should be based on the granularity of 1) Per UE or 2) Per Band or 3) Per BC or 4) Per FS or 5) Per FSPC)</w:t>
            </w:r>
          </w:p>
        </w:tc>
        <w:tc>
          <w:tcPr>
            <w:tcW w:w="3036" w:type="dxa"/>
            <w:vAlign w:val="center"/>
          </w:tcPr>
          <w:p w14:paraId="5AA4823A" w14:textId="77777777" w:rsidR="00027050" w:rsidRPr="00C03E04" w:rsidRDefault="00027050" w:rsidP="005131C9">
            <w:pPr>
              <w:widowControl/>
              <w:jc w:val="left"/>
              <w:rPr>
                <w:rFonts w:ascii="Arial" w:eastAsia="等线" w:hAnsi="Arial" w:cs="Arial"/>
                <w:b/>
                <w:bCs/>
                <w:color w:val="000000"/>
                <w:kern w:val="0"/>
                <w:sz w:val="16"/>
                <w:szCs w:val="16"/>
                <w:highlight w:val="yellow"/>
                <w:lang w:val="en-GB"/>
              </w:rPr>
            </w:pPr>
            <w:r w:rsidRPr="00C92C88">
              <w:rPr>
                <w:rFonts w:ascii="Arial" w:eastAsia="等线" w:hAnsi="Arial" w:cs="Arial"/>
                <w:color w:val="000000"/>
                <w:kern w:val="0"/>
                <w:sz w:val="18"/>
                <w:szCs w:val="18"/>
                <w:lang w:val="en-GB"/>
              </w:rPr>
              <w:t>Per-UE</w:t>
            </w:r>
          </w:p>
        </w:tc>
        <w:tc>
          <w:tcPr>
            <w:tcW w:w="2813" w:type="dxa"/>
          </w:tcPr>
          <w:p w14:paraId="39C058C2" w14:textId="7ABB9488" w:rsidR="00027050" w:rsidRPr="00C03E04" w:rsidRDefault="00027050" w:rsidP="005131C9">
            <w:pPr>
              <w:widowControl/>
              <w:jc w:val="left"/>
              <w:rPr>
                <w:rFonts w:ascii="Arial" w:eastAsia="等线" w:hAnsi="Arial" w:cs="Arial"/>
                <w:color w:val="000000"/>
                <w:kern w:val="0"/>
                <w:sz w:val="18"/>
                <w:szCs w:val="18"/>
                <w:highlight w:val="yellow"/>
                <w:lang w:val="en-GB"/>
              </w:rPr>
            </w:pPr>
          </w:p>
          <w:p w14:paraId="4C3F0B09" w14:textId="3E9BE09C" w:rsidR="00C03E04" w:rsidRPr="00C03E04" w:rsidRDefault="00C03E04" w:rsidP="005131C9">
            <w:pPr>
              <w:widowControl/>
              <w:jc w:val="left"/>
              <w:rPr>
                <w:rFonts w:ascii="Arial" w:eastAsia="等线" w:hAnsi="Arial" w:cs="Arial"/>
                <w:color w:val="000000"/>
                <w:kern w:val="0"/>
                <w:sz w:val="18"/>
                <w:szCs w:val="18"/>
                <w:highlight w:val="yellow"/>
                <w:lang w:val="en-GB"/>
              </w:rPr>
            </w:pPr>
          </w:p>
        </w:tc>
      </w:tr>
      <w:tr w:rsidR="00027050" w:rsidRPr="00ED211A" w14:paraId="6F1A2A32" w14:textId="299738C7" w:rsidTr="00027050">
        <w:trPr>
          <w:trHeight w:val="290"/>
        </w:trPr>
        <w:tc>
          <w:tcPr>
            <w:tcW w:w="3780" w:type="dxa"/>
            <w:shd w:val="clear" w:color="auto" w:fill="auto"/>
            <w:vAlign w:val="center"/>
            <w:hideMark/>
          </w:tcPr>
          <w:p w14:paraId="4189117B"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Need of FDD/TDD differentiation</w:t>
            </w:r>
          </w:p>
        </w:tc>
        <w:tc>
          <w:tcPr>
            <w:tcW w:w="3036" w:type="dxa"/>
            <w:vAlign w:val="center"/>
          </w:tcPr>
          <w:p w14:paraId="427073E0" w14:textId="77777777" w:rsidR="00027050" w:rsidRPr="00ED211A" w:rsidRDefault="00027050" w:rsidP="005131C9">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No</w:t>
            </w:r>
          </w:p>
        </w:tc>
        <w:tc>
          <w:tcPr>
            <w:tcW w:w="2813" w:type="dxa"/>
          </w:tcPr>
          <w:p w14:paraId="296A0256" w14:textId="77777777" w:rsidR="00027050" w:rsidRPr="00ED211A" w:rsidRDefault="00027050" w:rsidP="005131C9">
            <w:pPr>
              <w:widowControl/>
              <w:jc w:val="left"/>
              <w:rPr>
                <w:rFonts w:ascii="Arial" w:eastAsia="等线" w:hAnsi="Arial" w:cs="Arial"/>
                <w:color w:val="000000"/>
                <w:kern w:val="0"/>
                <w:sz w:val="18"/>
                <w:szCs w:val="18"/>
                <w:lang w:val="en-GB"/>
              </w:rPr>
            </w:pPr>
          </w:p>
        </w:tc>
      </w:tr>
      <w:tr w:rsidR="00027050" w:rsidRPr="00ED211A" w14:paraId="0F5D88DA" w14:textId="62E86120" w:rsidTr="00027050">
        <w:trPr>
          <w:trHeight w:val="290"/>
        </w:trPr>
        <w:tc>
          <w:tcPr>
            <w:tcW w:w="3780" w:type="dxa"/>
            <w:shd w:val="clear" w:color="auto" w:fill="auto"/>
            <w:vAlign w:val="center"/>
            <w:hideMark/>
          </w:tcPr>
          <w:p w14:paraId="59D1A77D"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Need of FR1/FR2 differentiation</w:t>
            </w:r>
          </w:p>
        </w:tc>
        <w:tc>
          <w:tcPr>
            <w:tcW w:w="3036" w:type="dxa"/>
            <w:vAlign w:val="center"/>
          </w:tcPr>
          <w:p w14:paraId="5B1352D4" w14:textId="637E75E4" w:rsidR="00027050" w:rsidRPr="00ED211A" w:rsidRDefault="00027050" w:rsidP="005131C9">
            <w:pPr>
              <w:widowControl/>
              <w:jc w:val="left"/>
              <w:rPr>
                <w:rFonts w:ascii="Arial" w:eastAsia="等线" w:hAnsi="Arial" w:cs="Arial"/>
                <w:b/>
                <w:bCs/>
                <w:color w:val="000000"/>
                <w:kern w:val="0"/>
                <w:sz w:val="16"/>
                <w:szCs w:val="16"/>
                <w:lang w:val="en-GB"/>
              </w:rPr>
            </w:pPr>
            <w:r w:rsidRPr="00C92C88">
              <w:rPr>
                <w:rFonts w:ascii="Arial" w:eastAsia="等线" w:hAnsi="Arial" w:cs="Arial"/>
                <w:color w:val="000000"/>
                <w:kern w:val="0"/>
                <w:sz w:val="18"/>
                <w:szCs w:val="18"/>
                <w:lang w:val="en-GB"/>
              </w:rPr>
              <w:t>Yes</w:t>
            </w:r>
          </w:p>
        </w:tc>
        <w:tc>
          <w:tcPr>
            <w:tcW w:w="2813" w:type="dxa"/>
          </w:tcPr>
          <w:p w14:paraId="07E2F832" w14:textId="2B9A4923" w:rsidR="00027050" w:rsidRPr="00ED211A" w:rsidRDefault="00C03E04" w:rsidP="005131C9">
            <w:pPr>
              <w:widowControl/>
              <w:jc w:val="left"/>
              <w:rPr>
                <w:rFonts w:ascii="Arial" w:eastAsia="等线" w:hAnsi="Arial" w:cs="Arial"/>
                <w:color w:val="000000"/>
                <w:kern w:val="0"/>
                <w:sz w:val="18"/>
                <w:szCs w:val="18"/>
                <w:highlight w:val="yellow"/>
                <w:lang w:val="en-GB"/>
              </w:rPr>
            </w:pPr>
            <w:r w:rsidRPr="00C03E04">
              <w:rPr>
                <w:rFonts w:ascii="Arial" w:eastAsia="等线" w:hAnsi="Arial" w:cs="Arial"/>
                <w:color w:val="000000"/>
                <w:kern w:val="0"/>
                <w:sz w:val="18"/>
                <w:szCs w:val="18"/>
                <w:lang w:val="en-GB"/>
              </w:rPr>
              <w:t xml:space="preserve">Follow </w:t>
            </w:r>
            <w:r w:rsidR="00C92C88">
              <w:rPr>
                <w:rFonts w:ascii="Arial" w:eastAsia="等线" w:hAnsi="Arial" w:cs="Arial"/>
                <w:color w:val="000000"/>
                <w:kern w:val="0"/>
                <w:sz w:val="18"/>
                <w:szCs w:val="18"/>
                <w:lang w:val="en-GB"/>
              </w:rPr>
              <w:t xml:space="preserve">the capability </w:t>
            </w:r>
            <w:r>
              <w:rPr>
                <w:rFonts w:ascii="Arial" w:eastAsia="等线" w:hAnsi="Arial" w:cs="Arial"/>
                <w:color w:val="000000"/>
                <w:kern w:val="0"/>
                <w:sz w:val="18"/>
                <w:szCs w:val="18"/>
                <w:lang w:val="en-GB"/>
              </w:rPr>
              <w:t>6-1 “Support if bean level Early Measurement Reporting”</w:t>
            </w:r>
          </w:p>
        </w:tc>
      </w:tr>
      <w:tr w:rsidR="00027050" w:rsidRPr="00ED211A" w14:paraId="4DB62675" w14:textId="29585B66" w:rsidTr="00027050">
        <w:trPr>
          <w:trHeight w:val="290"/>
        </w:trPr>
        <w:tc>
          <w:tcPr>
            <w:tcW w:w="3780" w:type="dxa"/>
            <w:shd w:val="clear" w:color="auto" w:fill="auto"/>
            <w:vAlign w:val="center"/>
            <w:hideMark/>
          </w:tcPr>
          <w:p w14:paraId="1257D403"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Capability interpretation for mixture of FDD/TDD and/or FR1/FR2</w:t>
            </w:r>
          </w:p>
        </w:tc>
        <w:tc>
          <w:tcPr>
            <w:tcW w:w="3036" w:type="dxa"/>
            <w:vAlign w:val="center"/>
          </w:tcPr>
          <w:p w14:paraId="4E6D2F23" w14:textId="77777777" w:rsidR="00027050" w:rsidRPr="00ED211A" w:rsidRDefault="00027050" w:rsidP="005131C9">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N/A</w:t>
            </w:r>
          </w:p>
        </w:tc>
        <w:tc>
          <w:tcPr>
            <w:tcW w:w="2813" w:type="dxa"/>
          </w:tcPr>
          <w:p w14:paraId="3DB72B9A" w14:textId="77777777" w:rsidR="00027050" w:rsidRPr="00ED211A" w:rsidRDefault="00027050" w:rsidP="005131C9">
            <w:pPr>
              <w:widowControl/>
              <w:jc w:val="left"/>
              <w:rPr>
                <w:rFonts w:ascii="Arial" w:eastAsia="等线" w:hAnsi="Arial" w:cs="Arial"/>
                <w:color w:val="000000"/>
                <w:kern w:val="0"/>
                <w:sz w:val="18"/>
                <w:szCs w:val="18"/>
                <w:lang w:val="en-GB"/>
              </w:rPr>
            </w:pPr>
          </w:p>
        </w:tc>
      </w:tr>
      <w:tr w:rsidR="00027050" w:rsidRPr="00ED211A" w14:paraId="5A87B796" w14:textId="37107ABA" w:rsidTr="00027050">
        <w:trPr>
          <w:trHeight w:val="290"/>
        </w:trPr>
        <w:tc>
          <w:tcPr>
            <w:tcW w:w="3780" w:type="dxa"/>
            <w:shd w:val="clear" w:color="auto" w:fill="auto"/>
            <w:vAlign w:val="center"/>
            <w:hideMark/>
          </w:tcPr>
          <w:p w14:paraId="5FEE410D"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Note</w:t>
            </w:r>
          </w:p>
        </w:tc>
        <w:tc>
          <w:tcPr>
            <w:tcW w:w="3036" w:type="dxa"/>
            <w:vAlign w:val="center"/>
          </w:tcPr>
          <w:p w14:paraId="524274CD" w14:textId="77777777" w:rsidR="00027050" w:rsidRPr="00ED211A" w:rsidRDefault="00027050" w:rsidP="005131C9">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 xml:space="preserve">　</w:t>
            </w:r>
          </w:p>
        </w:tc>
        <w:tc>
          <w:tcPr>
            <w:tcW w:w="2813" w:type="dxa"/>
          </w:tcPr>
          <w:p w14:paraId="0E410BDD" w14:textId="77777777" w:rsidR="00027050" w:rsidRPr="00ED211A" w:rsidRDefault="00027050" w:rsidP="005131C9">
            <w:pPr>
              <w:widowControl/>
              <w:jc w:val="left"/>
              <w:rPr>
                <w:rFonts w:ascii="Arial" w:eastAsia="等线" w:hAnsi="Arial" w:cs="Arial"/>
                <w:color w:val="000000"/>
                <w:kern w:val="0"/>
                <w:sz w:val="18"/>
                <w:szCs w:val="18"/>
                <w:lang w:val="en-GB"/>
              </w:rPr>
            </w:pPr>
          </w:p>
        </w:tc>
      </w:tr>
      <w:tr w:rsidR="00027050" w:rsidRPr="00ED211A" w14:paraId="5D439E9C" w14:textId="7070CC0A" w:rsidTr="00027050">
        <w:trPr>
          <w:trHeight w:val="290"/>
        </w:trPr>
        <w:tc>
          <w:tcPr>
            <w:tcW w:w="3780" w:type="dxa"/>
            <w:shd w:val="clear" w:color="auto" w:fill="auto"/>
            <w:vAlign w:val="center"/>
            <w:hideMark/>
          </w:tcPr>
          <w:p w14:paraId="239ACA8A" w14:textId="77777777" w:rsidR="00027050" w:rsidRPr="00ED211A" w:rsidRDefault="00027050" w:rsidP="005131C9">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Mandatory/Optional</w:t>
            </w:r>
          </w:p>
        </w:tc>
        <w:tc>
          <w:tcPr>
            <w:tcW w:w="3036" w:type="dxa"/>
            <w:vAlign w:val="center"/>
          </w:tcPr>
          <w:p w14:paraId="0458C9D5" w14:textId="77777777" w:rsidR="00027050" w:rsidRPr="00ED211A" w:rsidRDefault="00027050" w:rsidP="005131C9">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Optional with capability signaling</w:t>
            </w:r>
          </w:p>
        </w:tc>
        <w:tc>
          <w:tcPr>
            <w:tcW w:w="2813" w:type="dxa"/>
          </w:tcPr>
          <w:p w14:paraId="325082A9" w14:textId="77777777" w:rsidR="00027050" w:rsidRPr="00ED211A" w:rsidRDefault="00027050" w:rsidP="005131C9">
            <w:pPr>
              <w:widowControl/>
              <w:jc w:val="left"/>
              <w:rPr>
                <w:rFonts w:ascii="Arial" w:eastAsia="等线" w:hAnsi="Arial" w:cs="Arial"/>
                <w:color w:val="000000"/>
                <w:kern w:val="0"/>
                <w:sz w:val="18"/>
                <w:szCs w:val="18"/>
                <w:lang w:val="en-GB"/>
              </w:rPr>
            </w:pPr>
          </w:p>
        </w:tc>
      </w:tr>
    </w:tbl>
    <w:p w14:paraId="64E8B774" w14:textId="77777777" w:rsidR="00C03E04" w:rsidRDefault="00C03E04" w:rsidP="00D35102">
      <w:pPr>
        <w:spacing w:beforeLines="50" w:before="120" w:afterLines="50" w:after="120"/>
        <w:rPr>
          <w:rFonts w:cstheme="minorHAnsi"/>
          <w:b/>
          <w:szCs w:val="21"/>
          <w:lang w:eastAsia="x-none"/>
        </w:rPr>
      </w:pPr>
    </w:p>
    <w:p w14:paraId="33FE52A5" w14:textId="72E56FA8" w:rsidR="00ED3BC5" w:rsidRDefault="00C03E04" w:rsidP="00D35102">
      <w:pPr>
        <w:spacing w:beforeLines="50" w:before="120" w:afterLines="50" w:after="120"/>
        <w:rPr>
          <w:rFonts w:cstheme="minorHAnsi"/>
          <w:b/>
          <w:szCs w:val="21"/>
          <w:lang w:eastAsia="x-none"/>
        </w:rPr>
      </w:pPr>
      <w:r>
        <w:rPr>
          <w:rFonts w:cstheme="minorHAnsi"/>
          <w:b/>
          <w:szCs w:val="21"/>
          <w:lang w:eastAsia="x-none"/>
        </w:rPr>
        <w:t>Proposal 7: Introduce an optional UE capability to indicate supporting v</w:t>
      </w:r>
      <w:r w:rsidRPr="00C03E04">
        <w:rPr>
          <w:rFonts w:cstheme="minorHAnsi"/>
          <w:b/>
          <w:szCs w:val="21"/>
          <w:lang w:eastAsia="x-none"/>
        </w:rPr>
        <w:t>alidation of measurement results obtained in idle/inactive mode for early report when enters connected mode</w:t>
      </w:r>
      <w:r w:rsidRPr="00F53C04">
        <w:rPr>
          <w:rFonts w:cstheme="minorHAnsi"/>
          <w:b/>
          <w:szCs w:val="21"/>
          <w:lang w:eastAsia="x-none"/>
        </w:rPr>
        <w:t>.</w:t>
      </w:r>
      <w:r>
        <w:rPr>
          <w:rFonts w:cstheme="minorHAnsi"/>
          <w:b/>
          <w:szCs w:val="21"/>
          <w:lang w:eastAsia="x-none"/>
        </w:rPr>
        <w:t xml:space="preserve"> The details are as follows: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4289"/>
      </w:tblGrid>
      <w:tr w:rsidR="00C03E04" w:rsidRPr="00ED211A" w14:paraId="0F09E55F" w14:textId="77777777" w:rsidTr="00D156F4">
        <w:trPr>
          <w:trHeight w:val="290"/>
        </w:trPr>
        <w:tc>
          <w:tcPr>
            <w:tcW w:w="3780" w:type="dxa"/>
            <w:shd w:val="clear" w:color="auto" w:fill="auto"/>
            <w:vAlign w:val="center"/>
          </w:tcPr>
          <w:p w14:paraId="2088BEDE" w14:textId="77777777" w:rsidR="00C03E04" w:rsidRPr="00ED211A" w:rsidRDefault="00C03E04" w:rsidP="00D156F4">
            <w:pPr>
              <w:widowControl/>
              <w:jc w:val="left"/>
              <w:rPr>
                <w:rFonts w:ascii="Arial" w:eastAsia="等线" w:hAnsi="Arial" w:cs="Arial"/>
                <w:b/>
                <w:bCs/>
                <w:color w:val="000000"/>
                <w:kern w:val="0"/>
                <w:sz w:val="16"/>
                <w:szCs w:val="16"/>
                <w:lang w:val="en-GB"/>
              </w:rPr>
            </w:pPr>
            <w:r>
              <w:rPr>
                <w:rFonts w:ascii="Arial" w:eastAsia="Times New Roman" w:hAnsi="Arial" w:cs="Arial"/>
                <w:b/>
                <w:color w:val="000000"/>
                <w:sz w:val="18"/>
              </w:rPr>
              <w:t>Features</w:t>
            </w:r>
          </w:p>
        </w:tc>
        <w:tc>
          <w:tcPr>
            <w:tcW w:w="3036" w:type="dxa"/>
            <w:vAlign w:val="center"/>
          </w:tcPr>
          <w:p w14:paraId="390EFCED" w14:textId="77777777" w:rsidR="00C03E04" w:rsidRPr="00ED211A" w:rsidRDefault="00C03E04" w:rsidP="00D156F4">
            <w:pPr>
              <w:widowControl/>
              <w:jc w:val="left"/>
              <w:rPr>
                <w:rFonts w:ascii="Arial" w:eastAsia="等线" w:hAnsi="Arial" w:cs="Arial"/>
                <w:color w:val="000000"/>
                <w:kern w:val="0"/>
                <w:sz w:val="18"/>
                <w:szCs w:val="18"/>
              </w:rPr>
            </w:pPr>
            <w:r w:rsidRPr="00ED211A">
              <w:rPr>
                <w:rFonts w:ascii="Arial" w:eastAsia="等线" w:hAnsi="Arial" w:cs="Arial"/>
                <w:color w:val="000000"/>
                <w:kern w:val="0"/>
                <w:sz w:val="18"/>
                <w:szCs w:val="18"/>
              </w:rPr>
              <w:t>39</w:t>
            </w:r>
            <w:r>
              <w:rPr>
                <w:rFonts w:ascii="Arial" w:eastAsia="等线" w:hAnsi="Arial" w:cs="Arial" w:hint="eastAsia"/>
                <w:color w:val="000000"/>
                <w:kern w:val="0"/>
                <w:sz w:val="18"/>
                <w:szCs w:val="18"/>
              </w:rPr>
              <w:t xml:space="preserve"> </w:t>
            </w:r>
            <w:r w:rsidRPr="00ED211A">
              <w:rPr>
                <w:rFonts w:ascii="Arial" w:eastAsia="等线" w:hAnsi="Arial" w:cs="Arial"/>
                <w:color w:val="000000"/>
                <w:kern w:val="0"/>
                <w:sz w:val="18"/>
                <w:szCs w:val="18"/>
              </w:rPr>
              <w:t>NR_Mob_enh2</w:t>
            </w:r>
          </w:p>
        </w:tc>
      </w:tr>
      <w:tr w:rsidR="00C03E04" w:rsidRPr="00ED211A" w14:paraId="27C330EC" w14:textId="77777777" w:rsidTr="00D156F4">
        <w:trPr>
          <w:trHeight w:val="290"/>
        </w:trPr>
        <w:tc>
          <w:tcPr>
            <w:tcW w:w="3780" w:type="dxa"/>
            <w:shd w:val="clear" w:color="auto" w:fill="auto"/>
            <w:vAlign w:val="center"/>
          </w:tcPr>
          <w:p w14:paraId="09B115C0" w14:textId="77777777" w:rsidR="00C03E04" w:rsidRPr="00ED211A" w:rsidRDefault="00C03E04" w:rsidP="00D156F4">
            <w:pPr>
              <w:widowControl/>
              <w:jc w:val="left"/>
              <w:rPr>
                <w:rFonts w:ascii="Arial" w:eastAsia="等线" w:hAnsi="Arial" w:cs="Arial"/>
                <w:b/>
                <w:bCs/>
                <w:color w:val="000000"/>
                <w:kern w:val="0"/>
                <w:sz w:val="16"/>
                <w:szCs w:val="16"/>
                <w:lang w:val="en-GB"/>
              </w:rPr>
            </w:pPr>
            <w:r>
              <w:rPr>
                <w:rFonts w:ascii="Arial" w:eastAsia="等线" w:hAnsi="Arial" w:cs="Arial" w:hint="eastAsia"/>
                <w:b/>
                <w:bCs/>
                <w:color w:val="000000"/>
                <w:kern w:val="0"/>
                <w:sz w:val="16"/>
                <w:szCs w:val="16"/>
                <w:lang w:val="en-GB"/>
              </w:rPr>
              <w:t>Index</w:t>
            </w:r>
          </w:p>
        </w:tc>
        <w:tc>
          <w:tcPr>
            <w:tcW w:w="3036" w:type="dxa"/>
            <w:vAlign w:val="center"/>
          </w:tcPr>
          <w:p w14:paraId="699C2EFB" w14:textId="77777777" w:rsidR="00C03E04" w:rsidRPr="00ED211A" w:rsidRDefault="00C03E04" w:rsidP="00D156F4">
            <w:pPr>
              <w:widowControl/>
              <w:jc w:val="left"/>
              <w:rPr>
                <w:rFonts w:ascii="Arial" w:eastAsia="等线" w:hAnsi="Arial" w:cs="Arial"/>
                <w:color w:val="000000"/>
                <w:kern w:val="0"/>
                <w:sz w:val="18"/>
                <w:szCs w:val="18"/>
              </w:rPr>
            </w:pPr>
            <w:r w:rsidRPr="00ED211A">
              <w:rPr>
                <w:rFonts w:ascii="Arial" w:eastAsia="等线" w:hAnsi="Arial" w:cs="Arial"/>
                <w:color w:val="000000"/>
                <w:kern w:val="0"/>
                <w:sz w:val="18"/>
                <w:szCs w:val="18"/>
                <w:lang w:val="en-GB"/>
              </w:rPr>
              <w:t>39-</w:t>
            </w:r>
            <w:r>
              <w:rPr>
                <w:rFonts w:ascii="Arial" w:eastAsia="等线" w:hAnsi="Arial" w:cs="Arial"/>
                <w:color w:val="000000"/>
                <w:kern w:val="0"/>
                <w:sz w:val="18"/>
                <w:szCs w:val="18"/>
                <w:lang w:val="en-GB"/>
              </w:rPr>
              <w:t>x</w:t>
            </w:r>
          </w:p>
        </w:tc>
      </w:tr>
      <w:tr w:rsidR="00C03E04" w:rsidRPr="00ED211A" w14:paraId="279C1743" w14:textId="77777777" w:rsidTr="00D156F4">
        <w:trPr>
          <w:trHeight w:val="290"/>
        </w:trPr>
        <w:tc>
          <w:tcPr>
            <w:tcW w:w="3780" w:type="dxa"/>
            <w:shd w:val="clear" w:color="auto" w:fill="auto"/>
            <w:vAlign w:val="center"/>
            <w:hideMark/>
          </w:tcPr>
          <w:p w14:paraId="06388A21"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Feature group</w:t>
            </w:r>
          </w:p>
        </w:tc>
        <w:tc>
          <w:tcPr>
            <w:tcW w:w="3036" w:type="dxa"/>
            <w:vAlign w:val="center"/>
          </w:tcPr>
          <w:p w14:paraId="4217D6E6" w14:textId="174522A5" w:rsidR="00C03E04" w:rsidRPr="00ED211A" w:rsidRDefault="000E0A23" w:rsidP="00D156F4">
            <w:pPr>
              <w:widowControl/>
              <w:jc w:val="left"/>
              <w:rPr>
                <w:rFonts w:ascii="Arial" w:eastAsia="等线" w:hAnsi="Arial" w:cs="Arial"/>
                <w:b/>
                <w:bCs/>
                <w:color w:val="000000"/>
                <w:kern w:val="0"/>
                <w:sz w:val="16"/>
                <w:szCs w:val="16"/>
                <w:lang w:val="en-GB"/>
              </w:rPr>
            </w:pPr>
            <w:r w:rsidRPr="0010265F">
              <w:rPr>
                <w:rFonts w:ascii="Arial" w:eastAsia="Times New Roman" w:hAnsi="Arial" w:cs="Arial"/>
                <w:bCs/>
                <w:color w:val="000000"/>
                <w:sz w:val="18"/>
              </w:rPr>
              <w:t>Measurement validation during connection setup/resume</w:t>
            </w:r>
          </w:p>
        </w:tc>
      </w:tr>
      <w:tr w:rsidR="00C03E04" w:rsidRPr="00ED211A" w14:paraId="4ECC55DD" w14:textId="77777777" w:rsidTr="00D156F4">
        <w:trPr>
          <w:trHeight w:val="290"/>
        </w:trPr>
        <w:tc>
          <w:tcPr>
            <w:tcW w:w="3780" w:type="dxa"/>
            <w:shd w:val="clear" w:color="auto" w:fill="auto"/>
            <w:vAlign w:val="center"/>
            <w:hideMark/>
          </w:tcPr>
          <w:p w14:paraId="2A3539C9"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Components</w:t>
            </w:r>
          </w:p>
        </w:tc>
        <w:tc>
          <w:tcPr>
            <w:tcW w:w="3036" w:type="dxa"/>
            <w:vAlign w:val="center"/>
          </w:tcPr>
          <w:p w14:paraId="56F6A2B1" w14:textId="57E5B7C5" w:rsidR="00C03E04" w:rsidRPr="00ED211A" w:rsidRDefault="000E0A23" w:rsidP="00D156F4">
            <w:pPr>
              <w:widowControl/>
              <w:jc w:val="left"/>
              <w:rPr>
                <w:rFonts w:ascii="Arial" w:eastAsia="等线" w:hAnsi="Arial" w:cs="Arial"/>
                <w:b/>
                <w:bCs/>
                <w:color w:val="000000"/>
                <w:kern w:val="0"/>
                <w:sz w:val="16"/>
                <w:szCs w:val="16"/>
                <w:lang w:val="en-GB"/>
              </w:rPr>
            </w:pPr>
            <w:r w:rsidRPr="0010265F">
              <w:rPr>
                <w:rFonts w:ascii="Arial" w:eastAsia="Times New Roman" w:hAnsi="Arial" w:cs="Arial"/>
                <w:bCs/>
                <w:color w:val="000000"/>
                <w:sz w:val="18"/>
              </w:rPr>
              <w:t>Support of measurement validation during connection setup/resume</w:t>
            </w:r>
          </w:p>
        </w:tc>
      </w:tr>
      <w:tr w:rsidR="00C03E04" w:rsidRPr="00ED211A" w14:paraId="4D8E6954" w14:textId="77777777" w:rsidTr="00D156F4">
        <w:trPr>
          <w:trHeight w:val="290"/>
        </w:trPr>
        <w:tc>
          <w:tcPr>
            <w:tcW w:w="3780" w:type="dxa"/>
            <w:shd w:val="clear" w:color="auto" w:fill="auto"/>
            <w:vAlign w:val="center"/>
            <w:hideMark/>
          </w:tcPr>
          <w:p w14:paraId="1006D8E7"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Prerequisite feature groups</w:t>
            </w:r>
          </w:p>
        </w:tc>
        <w:tc>
          <w:tcPr>
            <w:tcW w:w="3036" w:type="dxa"/>
            <w:vAlign w:val="center"/>
          </w:tcPr>
          <w:p w14:paraId="71BBD2AF"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 xml:space="preserve">　</w:t>
            </w:r>
          </w:p>
        </w:tc>
      </w:tr>
      <w:tr w:rsidR="00C03E04" w:rsidRPr="00ED211A" w14:paraId="724082D7" w14:textId="77777777" w:rsidTr="00D156F4">
        <w:trPr>
          <w:trHeight w:val="290"/>
        </w:trPr>
        <w:tc>
          <w:tcPr>
            <w:tcW w:w="3780" w:type="dxa"/>
            <w:shd w:val="clear" w:color="auto" w:fill="auto"/>
            <w:vAlign w:val="center"/>
            <w:hideMark/>
          </w:tcPr>
          <w:p w14:paraId="6B6B88C4"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Need for the gNB to know if the feature is supported</w:t>
            </w:r>
          </w:p>
        </w:tc>
        <w:tc>
          <w:tcPr>
            <w:tcW w:w="3036" w:type="dxa"/>
            <w:vAlign w:val="center"/>
          </w:tcPr>
          <w:p w14:paraId="176AAB76"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Yes</w:t>
            </w:r>
          </w:p>
        </w:tc>
      </w:tr>
      <w:tr w:rsidR="00C03E04" w:rsidRPr="00ED211A" w14:paraId="7400861D" w14:textId="77777777" w:rsidTr="00D156F4">
        <w:trPr>
          <w:trHeight w:val="290"/>
        </w:trPr>
        <w:tc>
          <w:tcPr>
            <w:tcW w:w="3780" w:type="dxa"/>
            <w:shd w:val="clear" w:color="auto" w:fill="auto"/>
            <w:vAlign w:val="center"/>
            <w:hideMark/>
          </w:tcPr>
          <w:p w14:paraId="2FE85C0E"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Applicable to the capability signalling exchange between UEs (V2X WI only)”.</w:t>
            </w:r>
          </w:p>
        </w:tc>
        <w:tc>
          <w:tcPr>
            <w:tcW w:w="3036" w:type="dxa"/>
            <w:vAlign w:val="center"/>
          </w:tcPr>
          <w:p w14:paraId="002058EF"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N/A</w:t>
            </w:r>
          </w:p>
        </w:tc>
      </w:tr>
      <w:tr w:rsidR="00C03E04" w:rsidRPr="00ED211A" w14:paraId="3CFAA2B5" w14:textId="77777777" w:rsidTr="00D156F4">
        <w:trPr>
          <w:trHeight w:val="290"/>
        </w:trPr>
        <w:tc>
          <w:tcPr>
            <w:tcW w:w="3780" w:type="dxa"/>
            <w:shd w:val="clear" w:color="auto" w:fill="auto"/>
            <w:vAlign w:val="center"/>
            <w:hideMark/>
          </w:tcPr>
          <w:p w14:paraId="5325F6B4"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Consequence if the feature is not supported by the UE</w:t>
            </w:r>
          </w:p>
        </w:tc>
        <w:tc>
          <w:tcPr>
            <w:tcW w:w="3036" w:type="dxa"/>
            <w:vAlign w:val="center"/>
          </w:tcPr>
          <w:p w14:paraId="72763C77" w14:textId="17168FFD" w:rsidR="00C03E04" w:rsidRPr="00ED211A" w:rsidRDefault="000E0A23" w:rsidP="00D156F4">
            <w:pPr>
              <w:widowControl/>
              <w:jc w:val="left"/>
              <w:rPr>
                <w:rFonts w:ascii="Arial" w:eastAsia="等线" w:hAnsi="Arial" w:cs="Arial"/>
                <w:b/>
                <w:bCs/>
                <w:color w:val="000000"/>
                <w:kern w:val="0"/>
                <w:sz w:val="16"/>
                <w:szCs w:val="16"/>
                <w:lang w:val="en-GB"/>
              </w:rPr>
            </w:pPr>
            <w:r w:rsidRPr="0010265F">
              <w:rPr>
                <w:rFonts w:ascii="Arial" w:eastAsia="宋体" w:hAnsi="Arial" w:cs="Arial"/>
                <w:bCs/>
                <w:color w:val="000000"/>
                <w:sz w:val="18"/>
              </w:rPr>
              <w:t>UE does not support measurement validation during connection setup/resume</w:t>
            </w:r>
          </w:p>
        </w:tc>
      </w:tr>
      <w:tr w:rsidR="00C03E04" w:rsidRPr="00C03E04" w14:paraId="7DF9D054" w14:textId="77777777" w:rsidTr="00D156F4">
        <w:trPr>
          <w:trHeight w:val="804"/>
        </w:trPr>
        <w:tc>
          <w:tcPr>
            <w:tcW w:w="3780" w:type="dxa"/>
            <w:shd w:val="clear" w:color="auto" w:fill="auto"/>
            <w:vAlign w:val="center"/>
            <w:hideMark/>
          </w:tcPr>
          <w:p w14:paraId="7640CECB"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Type</w:t>
            </w:r>
          </w:p>
          <w:p w14:paraId="2F4A482B"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(the ‘type’ definition from UE features should be based on the granularity of 1) Per UE or 2) Per Band or 3) Per BC or 4) Per FS or 5) Per FSPC)</w:t>
            </w:r>
          </w:p>
        </w:tc>
        <w:tc>
          <w:tcPr>
            <w:tcW w:w="3036" w:type="dxa"/>
            <w:vAlign w:val="center"/>
          </w:tcPr>
          <w:p w14:paraId="4FBF6E5D" w14:textId="77777777" w:rsidR="00C03E04" w:rsidRPr="00C03E04" w:rsidRDefault="00C03E04" w:rsidP="00D156F4">
            <w:pPr>
              <w:widowControl/>
              <w:jc w:val="left"/>
              <w:rPr>
                <w:rFonts w:ascii="Arial" w:eastAsia="等线" w:hAnsi="Arial" w:cs="Arial"/>
                <w:b/>
                <w:bCs/>
                <w:color w:val="000000"/>
                <w:kern w:val="0"/>
                <w:sz w:val="16"/>
                <w:szCs w:val="16"/>
                <w:highlight w:val="yellow"/>
                <w:lang w:val="en-GB"/>
              </w:rPr>
            </w:pPr>
            <w:r w:rsidRPr="00C92C88">
              <w:rPr>
                <w:rFonts w:ascii="Arial" w:eastAsia="等线" w:hAnsi="Arial" w:cs="Arial"/>
                <w:color w:val="000000"/>
                <w:kern w:val="0"/>
                <w:sz w:val="18"/>
                <w:szCs w:val="18"/>
                <w:lang w:val="en-GB"/>
              </w:rPr>
              <w:t>Per-UE</w:t>
            </w:r>
          </w:p>
        </w:tc>
      </w:tr>
      <w:tr w:rsidR="00C03E04" w:rsidRPr="00ED211A" w14:paraId="3A1FB6E3" w14:textId="77777777" w:rsidTr="00D156F4">
        <w:trPr>
          <w:trHeight w:val="290"/>
        </w:trPr>
        <w:tc>
          <w:tcPr>
            <w:tcW w:w="3780" w:type="dxa"/>
            <w:shd w:val="clear" w:color="auto" w:fill="auto"/>
            <w:vAlign w:val="center"/>
            <w:hideMark/>
          </w:tcPr>
          <w:p w14:paraId="73BA31F4"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Need of FDD/TDD differentiation</w:t>
            </w:r>
          </w:p>
        </w:tc>
        <w:tc>
          <w:tcPr>
            <w:tcW w:w="3036" w:type="dxa"/>
            <w:vAlign w:val="center"/>
          </w:tcPr>
          <w:p w14:paraId="491B5F31"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No</w:t>
            </w:r>
          </w:p>
        </w:tc>
      </w:tr>
      <w:tr w:rsidR="00C03E04" w:rsidRPr="00ED211A" w14:paraId="340948F6" w14:textId="77777777" w:rsidTr="00D156F4">
        <w:trPr>
          <w:trHeight w:val="290"/>
        </w:trPr>
        <w:tc>
          <w:tcPr>
            <w:tcW w:w="3780" w:type="dxa"/>
            <w:shd w:val="clear" w:color="auto" w:fill="auto"/>
            <w:vAlign w:val="center"/>
            <w:hideMark/>
          </w:tcPr>
          <w:p w14:paraId="6DB8055E"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Need of FR1/FR2 differentiation</w:t>
            </w:r>
          </w:p>
        </w:tc>
        <w:tc>
          <w:tcPr>
            <w:tcW w:w="3036" w:type="dxa"/>
            <w:vAlign w:val="center"/>
          </w:tcPr>
          <w:p w14:paraId="47B2DE5C" w14:textId="39744788" w:rsidR="00C03E04" w:rsidRPr="00ED211A" w:rsidRDefault="00C03E04" w:rsidP="00D156F4">
            <w:pPr>
              <w:widowControl/>
              <w:jc w:val="left"/>
              <w:rPr>
                <w:rFonts w:ascii="Arial" w:eastAsia="等线" w:hAnsi="Arial" w:cs="Arial"/>
                <w:b/>
                <w:bCs/>
                <w:color w:val="000000"/>
                <w:kern w:val="0"/>
                <w:sz w:val="16"/>
                <w:szCs w:val="16"/>
                <w:lang w:val="en-GB"/>
              </w:rPr>
            </w:pPr>
            <w:r w:rsidRPr="00C92C88">
              <w:rPr>
                <w:rFonts w:ascii="Arial" w:eastAsia="等线" w:hAnsi="Arial" w:cs="Arial"/>
                <w:color w:val="000000"/>
                <w:kern w:val="0"/>
                <w:sz w:val="18"/>
                <w:szCs w:val="18"/>
                <w:lang w:val="en-GB"/>
              </w:rPr>
              <w:t>Yes</w:t>
            </w:r>
          </w:p>
        </w:tc>
      </w:tr>
      <w:tr w:rsidR="00C03E04" w:rsidRPr="00ED211A" w14:paraId="149FC11A" w14:textId="77777777" w:rsidTr="00D156F4">
        <w:trPr>
          <w:trHeight w:val="290"/>
        </w:trPr>
        <w:tc>
          <w:tcPr>
            <w:tcW w:w="3780" w:type="dxa"/>
            <w:shd w:val="clear" w:color="auto" w:fill="auto"/>
            <w:vAlign w:val="center"/>
            <w:hideMark/>
          </w:tcPr>
          <w:p w14:paraId="6340E187"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Capability interpretation for mixture of FDD/TDD and/or FR1/FR2</w:t>
            </w:r>
          </w:p>
        </w:tc>
        <w:tc>
          <w:tcPr>
            <w:tcW w:w="3036" w:type="dxa"/>
            <w:vAlign w:val="center"/>
          </w:tcPr>
          <w:p w14:paraId="4B18E1EB"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N/A</w:t>
            </w:r>
          </w:p>
        </w:tc>
      </w:tr>
      <w:tr w:rsidR="00C03E04" w:rsidRPr="00ED211A" w14:paraId="53BD9F2B" w14:textId="77777777" w:rsidTr="00D156F4">
        <w:trPr>
          <w:trHeight w:val="290"/>
        </w:trPr>
        <w:tc>
          <w:tcPr>
            <w:tcW w:w="3780" w:type="dxa"/>
            <w:shd w:val="clear" w:color="auto" w:fill="auto"/>
            <w:vAlign w:val="center"/>
            <w:hideMark/>
          </w:tcPr>
          <w:p w14:paraId="4FBFB5EC"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Note</w:t>
            </w:r>
          </w:p>
        </w:tc>
        <w:tc>
          <w:tcPr>
            <w:tcW w:w="3036" w:type="dxa"/>
            <w:vAlign w:val="center"/>
          </w:tcPr>
          <w:p w14:paraId="08B2F069"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 xml:space="preserve">　</w:t>
            </w:r>
          </w:p>
        </w:tc>
      </w:tr>
      <w:tr w:rsidR="00C03E04" w:rsidRPr="00ED211A" w14:paraId="0DD8B07E" w14:textId="77777777" w:rsidTr="00D156F4">
        <w:trPr>
          <w:trHeight w:val="290"/>
        </w:trPr>
        <w:tc>
          <w:tcPr>
            <w:tcW w:w="3780" w:type="dxa"/>
            <w:shd w:val="clear" w:color="auto" w:fill="auto"/>
            <w:vAlign w:val="center"/>
            <w:hideMark/>
          </w:tcPr>
          <w:p w14:paraId="2C902936"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Mandatory/Optional</w:t>
            </w:r>
          </w:p>
        </w:tc>
        <w:tc>
          <w:tcPr>
            <w:tcW w:w="3036" w:type="dxa"/>
            <w:vAlign w:val="center"/>
          </w:tcPr>
          <w:p w14:paraId="3189C85F"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Optional with capability signaling</w:t>
            </w:r>
          </w:p>
        </w:tc>
      </w:tr>
    </w:tbl>
    <w:p w14:paraId="66F97645" w14:textId="77777777" w:rsidR="00C03E04" w:rsidRPr="00C03E04" w:rsidRDefault="00C03E04" w:rsidP="00D35102">
      <w:pPr>
        <w:spacing w:beforeLines="50" w:before="120" w:afterLines="50" w:after="120"/>
        <w:rPr>
          <w:rFonts w:cstheme="minorHAnsi"/>
          <w:b/>
          <w:szCs w:val="21"/>
          <w:lang w:eastAsia="x-none"/>
        </w:rPr>
      </w:pPr>
    </w:p>
    <w:p w14:paraId="4DE6E1A9" w14:textId="5F6262B2" w:rsidR="00CE0D5E" w:rsidRPr="0033482A" w:rsidRDefault="0033482A" w:rsidP="0033482A">
      <w:pPr>
        <w:pStyle w:val="1"/>
        <w:jc w:val="both"/>
        <w:rPr>
          <w:rFonts w:asciiTheme="minorHAnsi" w:eastAsia="PMingLiU" w:hAnsiTheme="minorHAnsi" w:cstheme="minorHAnsi"/>
          <w:color w:val="000000" w:themeColor="text1"/>
          <w:sz w:val="32"/>
          <w:szCs w:val="32"/>
          <w:lang w:eastAsia="zh-TW"/>
        </w:rPr>
      </w:pPr>
      <w:r>
        <w:rPr>
          <w:rFonts w:asciiTheme="minorHAnsi" w:eastAsia="PMingLiU" w:hAnsiTheme="minorHAnsi" w:cstheme="minorHAnsi"/>
          <w:color w:val="000000" w:themeColor="text1"/>
          <w:sz w:val="32"/>
          <w:szCs w:val="32"/>
          <w:lang w:eastAsia="zh-TW"/>
        </w:rPr>
        <w:t xml:space="preserve">3 </w:t>
      </w:r>
      <w:r w:rsidR="00141644" w:rsidRPr="0033482A">
        <w:rPr>
          <w:rFonts w:asciiTheme="minorHAnsi" w:eastAsia="PMingLiU" w:hAnsiTheme="minorHAnsi" w:cstheme="minorHAnsi"/>
          <w:color w:val="000000" w:themeColor="text1"/>
          <w:sz w:val="32"/>
          <w:szCs w:val="32"/>
          <w:lang w:eastAsia="zh-TW"/>
        </w:rPr>
        <w:t>Summary</w:t>
      </w:r>
    </w:p>
    <w:p w14:paraId="2D6BEBCF" w14:textId="425CFDF9" w:rsidR="004C0364" w:rsidRPr="00587A8E" w:rsidRDefault="006F7557" w:rsidP="004C0364">
      <w:pPr>
        <w:adjustRightInd w:val="0"/>
        <w:snapToGrid w:val="0"/>
        <w:spacing w:before="180" w:after="120"/>
        <w:rPr>
          <w:szCs w:val="21"/>
        </w:rPr>
      </w:pPr>
      <w:r w:rsidRPr="00587A8E">
        <w:rPr>
          <w:rFonts w:hint="eastAsia"/>
          <w:szCs w:val="21"/>
        </w:rPr>
        <w:t xml:space="preserve">In this </w:t>
      </w:r>
      <w:r w:rsidRPr="00587A8E">
        <w:rPr>
          <w:szCs w:val="21"/>
        </w:rPr>
        <w:t>paper,</w:t>
      </w:r>
      <w:r w:rsidR="00FB24ED" w:rsidRPr="00587A8E">
        <w:rPr>
          <w:rFonts w:hint="eastAsia"/>
          <w:szCs w:val="21"/>
        </w:rPr>
        <w:t xml:space="preserve"> </w:t>
      </w:r>
      <w:r w:rsidR="0006575B" w:rsidRPr="00587A8E">
        <w:rPr>
          <w:szCs w:val="21"/>
        </w:rPr>
        <w:t xml:space="preserve">we have some </w:t>
      </w:r>
      <w:r w:rsidR="009758A1" w:rsidRPr="00587A8E">
        <w:rPr>
          <w:szCs w:val="21"/>
        </w:rPr>
        <w:t>discussion</w:t>
      </w:r>
      <w:r w:rsidR="00CE0CB5" w:rsidRPr="00587A8E">
        <w:rPr>
          <w:szCs w:val="21"/>
        </w:rPr>
        <w:t xml:space="preserve"> </w:t>
      </w:r>
      <w:r w:rsidR="008D0760" w:rsidRPr="00587A8E">
        <w:rPr>
          <w:szCs w:val="21"/>
        </w:rPr>
        <w:t xml:space="preserve">on </w:t>
      </w:r>
      <w:r w:rsidR="0006575B" w:rsidRPr="00587A8E">
        <w:rPr>
          <w:szCs w:val="21"/>
        </w:rPr>
        <w:t>improvement of FR2 SCell/SCG setup/resume</w:t>
      </w:r>
      <w:r w:rsidR="00CE0CB5" w:rsidRPr="00587A8E">
        <w:rPr>
          <w:szCs w:val="21"/>
        </w:rPr>
        <w:t>.</w:t>
      </w:r>
      <w:r w:rsidR="00E710BA" w:rsidRPr="00587A8E">
        <w:rPr>
          <w:szCs w:val="21"/>
        </w:rPr>
        <w:t xml:space="preserve"> </w:t>
      </w:r>
      <w:r w:rsidR="009758A1" w:rsidRPr="00587A8E">
        <w:rPr>
          <w:szCs w:val="21"/>
        </w:rPr>
        <w:t>We have the following proposal</w:t>
      </w:r>
      <w:r w:rsidR="00D944D5" w:rsidRPr="00587A8E">
        <w:rPr>
          <w:szCs w:val="21"/>
        </w:rPr>
        <w:t>s</w:t>
      </w:r>
      <w:r w:rsidR="00E710BA" w:rsidRPr="00587A8E">
        <w:rPr>
          <w:szCs w:val="21"/>
        </w:rPr>
        <w:t>:</w:t>
      </w:r>
    </w:p>
    <w:p w14:paraId="00EF9588" w14:textId="447185F7" w:rsidR="006A434B" w:rsidRDefault="00C01DBB" w:rsidP="002001DA">
      <w:pPr>
        <w:spacing w:beforeLines="50" w:before="120" w:afterLines="50" w:after="120"/>
        <w:rPr>
          <w:rFonts w:cstheme="minorHAnsi"/>
          <w:b/>
          <w:szCs w:val="21"/>
          <w:lang w:eastAsia="x-none"/>
        </w:rPr>
      </w:pPr>
      <w:r w:rsidRPr="006428EC">
        <w:rPr>
          <w:rFonts w:cstheme="minorHAnsi"/>
          <w:b/>
          <w:szCs w:val="21"/>
          <w:lang w:eastAsia="x-none"/>
        </w:rPr>
        <w:t>Proposal 1:</w:t>
      </w:r>
      <w:r>
        <w:rPr>
          <w:rFonts w:cstheme="minorHAnsi"/>
          <w:b/>
          <w:szCs w:val="21"/>
          <w:lang w:eastAsia="x-none"/>
        </w:rPr>
        <w:t xml:space="preserve"> O</w:t>
      </w:r>
      <w:r w:rsidRPr="00181BB5">
        <w:rPr>
          <w:rFonts w:cstheme="minorHAnsi"/>
          <w:b/>
          <w:szCs w:val="21"/>
          <w:lang w:eastAsia="x-none"/>
        </w:rPr>
        <w:t>ne of the candidate values</w:t>
      </w:r>
      <w:r>
        <w:rPr>
          <w:rFonts w:cstheme="minorHAnsi"/>
          <w:b/>
          <w:szCs w:val="21"/>
          <w:lang w:eastAsia="x-none"/>
        </w:rPr>
        <w:t xml:space="preserve"> of X</w:t>
      </w:r>
      <w:r w:rsidRPr="00181BB5">
        <w:rPr>
          <w:rFonts w:cstheme="minorHAnsi"/>
          <w:b/>
          <w:szCs w:val="21"/>
          <w:lang w:eastAsia="x-none"/>
        </w:rPr>
        <w:t xml:space="preserve"> can be 5s</w:t>
      </w:r>
      <w:r w:rsidRPr="006428EC">
        <w:rPr>
          <w:rFonts w:cstheme="minorHAnsi"/>
          <w:b/>
          <w:szCs w:val="21"/>
          <w:lang w:eastAsia="x-none"/>
        </w:rPr>
        <w:t>.</w:t>
      </w:r>
    </w:p>
    <w:p w14:paraId="0589A07A" w14:textId="77777777" w:rsidR="000E0A23" w:rsidRDefault="000E0A23" w:rsidP="000E0A23">
      <w:pPr>
        <w:spacing w:beforeLines="50" w:before="120" w:afterLines="50" w:after="120"/>
        <w:rPr>
          <w:rFonts w:cstheme="minorHAnsi"/>
          <w:b/>
          <w:szCs w:val="21"/>
          <w:lang w:eastAsia="x-none"/>
        </w:rPr>
      </w:pPr>
      <w:r w:rsidRPr="000E0A23">
        <w:rPr>
          <w:rFonts w:cstheme="minorHAnsi"/>
          <w:b/>
          <w:szCs w:val="21"/>
          <w:lang w:eastAsia="x-none"/>
        </w:rPr>
        <w:t>Proposal 2:</w:t>
      </w:r>
      <w:r>
        <w:rPr>
          <w:rFonts w:cstheme="minorHAnsi"/>
          <w:b/>
          <w:szCs w:val="21"/>
          <w:lang w:eastAsia="x-none"/>
        </w:rPr>
        <w:t xml:space="preserve"> Reuse the same side conditions configured on RSRP or RSRQ for EMR</w:t>
      </w:r>
      <w:r w:rsidRPr="000E0A23">
        <w:rPr>
          <w:rFonts w:cstheme="minorHAnsi"/>
          <w:b/>
          <w:szCs w:val="21"/>
          <w:lang w:eastAsia="x-none"/>
        </w:rPr>
        <w:t>.</w:t>
      </w:r>
      <w:r>
        <w:rPr>
          <w:rFonts w:cstheme="minorHAnsi"/>
          <w:b/>
          <w:szCs w:val="21"/>
          <w:lang w:eastAsia="x-none"/>
        </w:rPr>
        <w:t xml:space="preserve"> </w:t>
      </w:r>
    </w:p>
    <w:p w14:paraId="65E5CD05" w14:textId="377F1A9F" w:rsidR="00C01DBB" w:rsidRDefault="00C01DBB" w:rsidP="00C01DBB">
      <w:pPr>
        <w:spacing w:beforeLines="50" w:before="120" w:afterLines="50" w:after="120"/>
        <w:rPr>
          <w:rFonts w:cstheme="minorHAnsi"/>
          <w:b/>
          <w:szCs w:val="21"/>
          <w:lang w:eastAsia="x-none"/>
        </w:rPr>
      </w:pPr>
      <w:r w:rsidRPr="00587A8E">
        <w:rPr>
          <w:rFonts w:cstheme="minorHAnsi"/>
          <w:b/>
          <w:szCs w:val="21"/>
          <w:lang w:eastAsia="x-none"/>
        </w:rPr>
        <w:t xml:space="preserve">Proposal </w:t>
      </w:r>
      <w:r>
        <w:rPr>
          <w:rFonts w:cstheme="minorHAnsi"/>
          <w:b/>
          <w:szCs w:val="21"/>
          <w:lang w:eastAsia="x-none"/>
        </w:rPr>
        <w:t>3</w:t>
      </w:r>
      <w:r w:rsidRPr="00587A8E">
        <w:rPr>
          <w:rFonts w:cstheme="minorHAnsi"/>
          <w:b/>
          <w:szCs w:val="21"/>
          <w:lang w:eastAsia="x-none"/>
        </w:rPr>
        <w:t xml:space="preserve">: </w:t>
      </w:r>
      <w:r>
        <w:rPr>
          <w:rFonts w:cstheme="minorHAnsi"/>
          <w:b/>
          <w:szCs w:val="21"/>
          <w:lang w:eastAsia="x-none"/>
        </w:rPr>
        <w:t xml:space="preserve">For the solution based on enhanced measurement, </w:t>
      </w:r>
      <w:r w:rsidRPr="00F53C04">
        <w:rPr>
          <w:rFonts w:cstheme="minorHAnsi"/>
          <w:b/>
          <w:szCs w:val="21"/>
          <w:lang w:eastAsia="x-none"/>
        </w:rPr>
        <w:t>the delay requirements would be the same as legacy measurement requirements in CONNECTED mode</w:t>
      </w:r>
      <w:r>
        <w:rPr>
          <w:rFonts w:cstheme="minorHAnsi"/>
          <w:b/>
          <w:szCs w:val="21"/>
          <w:lang w:eastAsia="x-none"/>
        </w:rPr>
        <w:t>.</w:t>
      </w:r>
    </w:p>
    <w:p w14:paraId="3BF738DF" w14:textId="77777777" w:rsidR="00C01DBB" w:rsidRDefault="00C01DBB" w:rsidP="00C01DBB">
      <w:pPr>
        <w:spacing w:beforeLines="50" w:before="120" w:afterLines="50" w:after="120"/>
        <w:rPr>
          <w:rFonts w:cstheme="minorHAnsi"/>
          <w:b/>
          <w:szCs w:val="21"/>
          <w:lang w:eastAsia="x-none"/>
        </w:rPr>
      </w:pPr>
      <w:r>
        <w:rPr>
          <w:rFonts w:cstheme="minorHAnsi"/>
          <w:b/>
          <w:szCs w:val="21"/>
          <w:lang w:eastAsia="x-none"/>
        </w:rPr>
        <w:t xml:space="preserve">Proposal 4: </w:t>
      </w:r>
      <w:r w:rsidRPr="00F53C04">
        <w:rPr>
          <w:rFonts w:cstheme="minorHAnsi"/>
          <w:b/>
          <w:szCs w:val="21"/>
          <w:lang w:eastAsia="x-none"/>
        </w:rPr>
        <w:t xml:space="preserve">If the measurement results are reported through EMR, the results reported should satisfy the accuracy requirements defined for EMR. If the measurement results are reported in CONNECTED mode measurement report, the results should satisfy accuracy requirements defined for measurement in CONNECTED </w:t>
      </w:r>
      <w:r w:rsidRPr="00F53C04">
        <w:rPr>
          <w:rFonts w:cstheme="minorHAnsi"/>
          <w:b/>
          <w:szCs w:val="21"/>
          <w:lang w:eastAsia="x-none"/>
        </w:rPr>
        <w:lastRenderedPageBreak/>
        <w:t>mode.</w:t>
      </w:r>
    </w:p>
    <w:p w14:paraId="63FA6C7B" w14:textId="77777777" w:rsidR="00DC1740" w:rsidRDefault="00DC1740" w:rsidP="00DC1740">
      <w:pPr>
        <w:spacing w:beforeLines="50" w:before="120" w:afterLines="50" w:after="120"/>
        <w:rPr>
          <w:rFonts w:cstheme="minorHAnsi"/>
          <w:b/>
          <w:szCs w:val="21"/>
          <w:lang w:eastAsia="x-none"/>
        </w:rPr>
      </w:pPr>
      <w:r>
        <w:rPr>
          <w:rFonts w:cstheme="minorHAnsi"/>
          <w:b/>
          <w:szCs w:val="21"/>
          <w:lang w:eastAsia="x-none"/>
        </w:rPr>
        <w:t>Proposal 5: The necessity of introducing new UE capability depends on whether new indication from NW is agreed or not.</w:t>
      </w:r>
    </w:p>
    <w:p w14:paraId="2F6C3D14" w14:textId="4D13C996" w:rsidR="00ED3BC5" w:rsidRDefault="00ED3BC5" w:rsidP="00ED3BC5">
      <w:pPr>
        <w:spacing w:beforeLines="50" w:before="120" w:afterLines="50" w:after="120"/>
        <w:rPr>
          <w:rFonts w:cstheme="minorHAnsi"/>
          <w:b/>
          <w:szCs w:val="21"/>
          <w:lang w:eastAsia="x-none"/>
        </w:rPr>
      </w:pPr>
      <w:r>
        <w:rPr>
          <w:rFonts w:cstheme="minorHAnsi"/>
          <w:b/>
          <w:szCs w:val="21"/>
          <w:lang w:eastAsia="x-none"/>
        </w:rPr>
        <w:t>Proposal 6: Further discuss how to capture the solution based on enhanced measurement in the spec when discussing CR</w:t>
      </w:r>
      <w:r w:rsidRPr="00F53C04">
        <w:rPr>
          <w:rFonts w:cstheme="minorHAnsi"/>
          <w:b/>
          <w:szCs w:val="21"/>
          <w:lang w:eastAsia="x-none"/>
        </w:rPr>
        <w:t>.</w:t>
      </w:r>
    </w:p>
    <w:p w14:paraId="4A9A3777" w14:textId="77777777" w:rsidR="00C03E04" w:rsidRDefault="00C03E04" w:rsidP="00C03E04">
      <w:pPr>
        <w:spacing w:beforeLines="50" w:before="120" w:afterLines="50" w:after="120"/>
        <w:rPr>
          <w:rFonts w:cstheme="minorHAnsi"/>
          <w:b/>
          <w:szCs w:val="21"/>
          <w:lang w:eastAsia="x-none"/>
        </w:rPr>
      </w:pPr>
      <w:r>
        <w:rPr>
          <w:rFonts w:cstheme="minorHAnsi"/>
          <w:b/>
          <w:szCs w:val="21"/>
          <w:lang w:eastAsia="x-none"/>
        </w:rPr>
        <w:t>Proposal 7: Introduce an optional UE capability to indicate supporting v</w:t>
      </w:r>
      <w:r w:rsidRPr="00C03E04">
        <w:rPr>
          <w:rFonts w:cstheme="minorHAnsi"/>
          <w:b/>
          <w:szCs w:val="21"/>
          <w:lang w:eastAsia="x-none"/>
        </w:rPr>
        <w:t>alidation of measurement results obtained in idle/inactive mode for early report when enters connected mode</w:t>
      </w:r>
      <w:r w:rsidRPr="00F53C04">
        <w:rPr>
          <w:rFonts w:cstheme="minorHAnsi"/>
          <w:b/>
          <w:szCs w:val="21"/>
          <w:lang w:eastAsia="x-none"/>
        </w:rPr>
        <w:t>.</w:t>
      </w:r>
      <w:r>
        <w:rPr>
          <w:rFonts w:cstheme="minorHAnsi"/>
          <w:b/>
          <w:szCs w:val="21"/>
          <w:lang w:eastAsia="x-none"/>
        </w:rPr>
        <w:t xml:space="preserve"> The details are as follows: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0"/>
        <w:gridCol w:w="4289"/>
      </w:tblGrid>
      <w:tr w:rsidR="00C03E04" w:rsidRPr="00ED211A" w14:paraId="3065E145" w14:textId="77777777" w:rsidTr="00D156F4">
        <w:trPr>
          <w:trHeight w:val="290"/>
        </w:trPr>
        <w:tc>
          <w:tcPr>
            <w:tcW w:w="3780" w:type="dxa"/>
            <w:shd w:val="clear" w:color="auto" w:fill="auto"/>
            <w:vAlign w:val="center"/>
          </w:tcPr>
          <w:p w14:paraId="194EBE74" w14:textId="77777777" w:rsidR="00C03E04" w:rsidRPr="00ED211A" w:rsidRDefault="00C03E04" w:rsidP="00D156F4">
            <w:pPr>
              <w:widowControl/>
              <w:jc w:val="left"/>
              <w:rPr>
                <w:rFonts w:ascii="Arial" w:eastAsia="等线" w:hAnsi="Arial" w:cs="Arial"/>
                <w:b/>
                <w:bCs/>
                <w:color w:val="000000"/>
                <w:kern w:val="0"/>
                <w:sz w:val="16"/>
                <w:szCs w:val="16"/>
                <w:lang w:val="en-GB"/>
              </w:rPr>
            </w:pPr>
            <w:r>
              <w:rPr>
                <w:rFonts w:ascii="Arial" w:eastAsia="Times New Roman" w:hAnsi="Arial" w:cs="Arial"/>
                <w:b/>
                <w:color w:val="000000"/>
                <w:sz w:val="18"/>
              </w:rPr>
              <w:t>Features</w:t>
            </w:r>
          </w:p>
        </w:tc>
        <w:tc>
          <w:tcPr>
            <w:tcW w:w="3036" w:type="dxa"/>
            <w:vAlign w:val="center"/>
          </w:tcPr>
          <w:p w14:paraId="7CED2308" w14:textId="77777777" w:rsidR="00C03E04" w:rsidRPr="00ED211A" w:rsidRDefault="00C03E04" w:rsidP="00D156F4">
            <w:pPr>
              <w:widowControl/>
              <w:jc w:val="left"/>
              <w:rPr>
                <w:rFonts w:ascii="Arial" w:eastAsia="等线" w:hAnsi="Arial" w:cs="Arial"/>
                <w:color w:val="000000"/>
                <w:kern w:val="0"/>
                <w:sz w:val="18"/>
                <w:szCs w:val="18"/>
              </w:rPr>
            </w:pPr>
            <w:r w:rsidRPr="00ED211A">
              <w:rPr>
                <w:rFonts w:ascii="Arial" w:eastAsia="等线" w:hAnsi="Arial" w:cs="Arial"/>
                <w:color w:val="000000"/>
                <w:kern w:val="0"/>
                <w:sz w:val="18"/>
                <w:szCs w:val="18"/>
              </w:rPr>
              <w:t>39</w:t>
            </w:r>
            <w:r>
              <w:rPr>
                <w:rFonts w:ascii="Arial" w:eastAsia="等线" w:hAnsi="Arial" w:cs="Arial" w:hint="eastAsia"/>
                <w:color w:val="000000"/>
                <w:kern w:val="0"/>
                <w:sz w:val="18"/>
                <w:szCs w:val="18"/>
              </w:rPr>
              <w:t xml:space="preserve"> </w:t>
            </w:r>
            <w:r w:rsidRPr="00ED211A">
              <w:rPr>
                <w:rFonts w:ascii="Arial" w:eastAsia="等线" w:hAnsi="Arial" w:cs="Arial"/>
                <w:color w:val="000000"/>
                <w:kern w:val="0"/>
                <w:sz w:val="18"/>
                <w:szCs w:val="18"/>
              </w:rPr>
              <w:t>NR_Mob_enh2</w:t>
            </w:r>
          </w:p>
        </w:tc>
      </w:tr>
      <w:tr w:rsidR="00C03E04" w:rsidRPr="00ED211A" w14:paraId="153E201D" w14:textId="77777777" w:rsidTr="00D156F4">
        <w:trPr>
          <w:trHeight w:val="290"/>
        </w:trPr>
        <w:tc>
          <w:tcPr>
            <w:tcW w:w="3780" w:type="dxa"/>
            <w:shd w:val="clear" w:color="auto" w:fill="auto"/>
            <w:vAlign w:val="center"/>
          </w:tcPr>
          <w:p w14:paraId="4F7FD52E" w14:textId="77777777" w:rsidR="00C03E04" w:rsidRPr="00ED211A" w:rsidRDefault="00C03E04" w:rsidP="00D156F4">
            <w:pPr>
              <w:widowControl/>
              <w:jc w:val="left"/>
              <w:rPr>
                <w:rFonts w:ascii="Arial" w:eastAsia="等线" w:hAnsi="Arial" w:cs="Arial"/>
                <w:b/>
                <w:bCs/>
                <w:color w:val="000000"/>
                <w:kern w:val="0"/>
                <w:sz w:val="16"/>
                <w:szCs w:val="16"/>
                <w:lang w:val="en-GB"/>
              </w:rPr>
            </w:pPr>
            <w:r>
              <w:rPr>
                <w:rFonts w:ascii="Arial" w:eastAsia="等线" w:hAnsi="Arial" w:cs="Arial" w:hint="eastAsia"/>
                <w:b/>
                <w:bCs/>
                <w:color w:val="000000"/>
                <w:kern w:val="0"/>
                <w:sz w:val="16"/>
                <w:szCs w:val="16"/>
                <w:lang w:val="en-GB"/>
              </w:rPr>
              <w:t>Index</w:t>
            </w:r>
          </w:p>
        </w:tc>
        <w:tc>
          <w:tcPr>
            <w:tcW w:w="3036" w:type="dxa"/>
            <w:vAlign w:val="center"/>
          </w:tcPr>
          <w:p w14:paraId="762219A1" w14:textId="77777777" w:rsidR="00C03E04" w:rsidRPr="00ED211A" w:rsidRDefault="00C03E04" w:rsidP="00D156F4">
            <w:pPr>
              <w:widowControl/>
              <w:jc w:val="left"/>
              <w:rPr>
                <w:rFonts w:ascii="Arial" w:eastAsia="等线" w:hAnsi="Arial" w:cs="Arial"/>
                <w:color w:val="000000"/>
                <w:kern w:val="0"/>
                <w:sz w:val="18"/>
                <w:szCs w:val="18"/>
              </w:rPr>
            </w:pPr>
            <w:r w:rsidRPr="00ED211A">
              <w:rPr>
                <w:rFonts w:ascii="Arial" w:eastAsia="等线" w:hAnsi="Arial" w:cs="Arial"/>
                <w:color w:val="000000"/>
                <w:kern w:val="0"/>
                <w:sz w:val="18"/>
                <w:szCs w:val="18"/>
                <w:lang w:val="en-GB"/>
              </w:rPr>
              <w:t>39-</w:t>
            </w:r>
            <w:r>
              <w:rPr>
                <w:rFonts w:ascii="Arial" w:eastAsia="等线" w:hAnsi="Arial" w:cs="Arial"/>
                <w:color w:val="000000"/>
                <w:kern w:val="0"/>
                <w:sz w:val="18"/>
                <w:szCs w:val="18"/>
                <w:lang w:val="en-GB"/>
              </w:rPr>
              <w:t>x</w:t>
            </w:r>
          </w:p>
        </w:tc>
      </w:tr>
      <w:tr w:rsidR="00C03E04" w:rsidRPr="00ED211A" w14:paraId="1FA5BF8E" w14:textId="77777777" w:rsidTr="00D156F4">
        <w:trPr>
          <w:trHeight w:val="290"/>
        </w:trPr>
        <w:tc>
          <w:tcPr>
            <w:tcW w:w="3780" w:type="dxa"/>
            <w:shd w:val="clear" w:color="auto" w:fill="auto"/>
            <w:vAlign w:val="center"/>
            <w:hideMark/>
          </w:tcPr>
          <w:p w14:paraId="0B62BE4C"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Feature group</w:t>
            </w:r>
          </w:p>
        </w:tc>
        <w:tc>
          <w:tcPr>
            <w:tcW w:w="3036" w:type="dxa"/>
            <w:vAlign w:val="center"/>
          </w:tcPr>
          <w:p w14:paraId="662B2134" w14:textId="72A1D51C" w:rsidR="00C03E04" w:rsidRPr="00ED211A" w:rsidRDefault="000E0A23" w:rsidP="00D156F4">
            <w:pPr>
              <w:widowControl/>
              <w:jc w:val="left"/>
              <w:rPr>
                <w:rFonts w:ascii="Arial" w:eastAsia="等线" w:hAnsi="Arial" w:cs="Arial"/>
                <w:b/>
                <w:bCs/>
                <w:color w:val="000000"/>
                <w:kern w:val="0"/>
                <w:sz w:val="16"/>
                <w:szCs w:val="16"/>
                <w:lang w:val="en-GB"/>
              </w:rPr>
            </w:pPr>
            <w:r w:rsidRPr="0010265F">
              <w:rPr>
                <w:rFonts w:ascii="Arial" w:eastAsia="Times New Roman" w:hAnsi="Arial" w:cs="Arial"/>
                <w:bCs/>
                <w:color w:val="000000"/>
                <w:sz w:val="18"/>
              </w:rPr>
              <w:t>Measurement validation during connection setup/resume</w:t>
            </w:r>
          </w:p>
        </w:tc>
      </w:tr>
      <w:tr w:rsidR="00C03E04" w:rsidRPr="00ED211A" w14:paraId="0C892CF5" w14:textId="77777777" w:rsidTr="00D156F4">
        <w:trPr>
          <w:trHeight w:val="290"/>
        </w:trPr>
        <w:tc>
          <w:tcPr>
            <w:tcW w:w="3780" w:type="dxa"/>
            <w:shd w:val="clear" w:color="auto" w:fill="auto"/>
            <w:vAlign w:val="center"/>
            <w:hideMark/>
          </w:tcPr>
          <w:p w14:paraId="34B26122"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Components</w:t>
            </w:r>
          </w:p>
        </w:tc>
        <w:tc>
          <w:tcPr>
            <w:tcW w:w="3036" w:type="dxa"/>
            <w:vAlign w:val="center"/>
          </w:tcPr>
          <w:p w14:paraId="3A45382F" w14:textId="1AF5296D" w:rsidR="00C03E04" w:rsidRPr="00ED211A" w:rsidRDefault="000E0A23" w:rsidP="00D156F4">
            <w:pPr>
              <w:widowControl/>
              <w:jc w:val="left"/>
              <w:rPr>
                <w:rFonts w:ascii="Arial" w:eastAsia="等线" w:hAnsi="Arial" w:cs="Arial"/>
                <w:b/>
                <w:bCs/>
                <w:color w:val="000000"/>
                <w:kern w:val="0"/>
                <w:sz w:val="16"/>
                <w:szCs w:val="16"/>
                <w:lang w:val="en-GB"/>
              </w:rPr>
            </w:pPr>
            <w:r w:rsidRPr="0010265F">
              <w:rPr>
                <w:rFonts w:ascii="Arial" w:eastAsia="Times New Roman" w:hAnsi="Arial" w:cs="Arial"/>
                <w:bCs/>
                <w:color w:val="000000"/>
                <w:sz w:val="18"/>
              </w:rPr>
              <w:t>Support of measurement validation during connection setup/resume</w:t>
            </w:r>
          </w:p>
        </w:tc>
      </w:tr>
      <w:tr w:rsidR="00C03E04" w:rsidRPr="00ED211A" w14:paraId="3AD180FB" w14:textId="77777777" w:rsidTr="00D156F4">
        <w:trPr>
          <w:trHeight w:val="290"/>
        </w:trPr>
        <w:tc>
          <w:tcPr>
            <w:tcW w:w="3780" w:type="dxa"/>
            <w:shd w:val="clear" w:color="auto" w:fill="auto"/>
            <w:vAlign w:val="center"/>
            <w:hideMark/>
          </w:tcPr>
          <w:p w14:paraId="058E6A3B"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Prerequisite feature groups</w:t>
            </w:r>
          </w:p>
        </w:tc>
        <w:tc>
          <w:tcPr>
            <w:tcW w:w="3036" w:type="dxa"/>
            <w:vAlign w:val="center"/>
          </w:tcPr>
          <w:p w14:paraId="438E07E4"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 xml:space="preserve">　</w:t>
            </w:r>
          </w:p>
        </w:tc>
      </w:tr>
      <w:tr w:rsidR="00C03E04" w:rsidRPr="00ED211A" w14:paraId="1C063A33" w14:textId="77777777" w:rsidTr="00D156F4">
        <w:trPr>
          <w:trHeight w:val="290"/>
        </w:trPr>
        <w:tc>
          <w:tcPr>
            <w:tcW w:w="3780" w:type="dxa"/>
            <w:shd w:val="clear" w:color="auto" w:fill="auto"/>
            <w:vAlign w:val="center"/>
            <w:hideMark/>
          </w:tcPr>
          <w:p w14:paraId="124DFE25"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Need for the gNB to know if the feature is supported</w:t>
            </w:r>
          </w:p>
        </w:tc>
        <w:tc>
          <w:tcPr>
            <w:tcW w:w="3036" w:type="dxa"/>
            <w:vAlign w:val="center"/>
          </w:tcPr>
          <w:p w14:paraId="551B8691"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Yes</w:t>
            </w:r>
          </w:p>
        </w:tc>
      </w:tr>
      <w:tr w:rsidR="00C03E04" w:rsidRPr="00ED211A" w14:paraId="5AF8E1AB" w14:textId="77777777" w:rsidTr="00D156F4">
        <w:trPr>
          <w:trHeight w:val="290"/>
        </w:trPr>
        <w:tc>
          <w:tcPr>
            <w:tcW w:w="3780" w:type="dxa"/>
            <w:shd w:val="clear" w:color="auto" w:fill="auto"/>
            <w:vAlign w:val="center"/>
            <w:hideMark/>
          </w:tcPr>
          <w:p w14:paraId="35F381FB"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Applicable to the capability signalling exchange between UEs (V2X WI only)”.</w:t>
            </w:r>
          </w:p>
        </w:tc>
        <w:tc>
          <w:tcPr>
            <w:tcW w:w="3036" w:type="dxa"/>
            <w:vAlign w:val="center"/>
          </w:tcPr>
          <w:p w14:paraId="59CE50A6"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N/A</w:t>
            </w:r>
          </w:p>
        </w:tc>
      </w:tr>
      <w:tr w:rsidR="00C03E04" w:rsidRPr="00ED211A" w14:paraId="5F0F75FD" w14:textId="77777777" w:rsidTr="00D156F4">
        <w:trPr>
          <w:trHeight w:val="290"/>
        </w:trPr>
        <w:tc>
          <w:tcPr>
            <w:tcW w:w="3780" w:type="dxa"/>
            <w:shd w:val="clear" w:color="auto" w:fill="auto"/>
            <w:vAlign w:val="center"/>
            <w:hideMark/>
          </w:tcPr>
          <w:p w14:paraId="18F65682"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Consequence if the feature is not supported by the UE</w:t>
            </w:r>
          </w:p>
        </w:tc>
        <w:tc>
          <w:tcPr>
            <w:tcW w:w="3036" w:type="dxa"/>
            <w:vAlign w:val="center"/>
          </w:tcPr>
          <w:p w14:paraId="3D617698" w14:textId="6C72BF44" w:rsidR="00C03E04" w:rsidRPr="00ED211A" w:rsidRDefault="000E0A23" w:rsidP="00D156F4">
            <w:pPr>
              <w:widowControl/>
              <w:jc w:val="left"/>
              <w:rPr>
                <w:rFonts w:ascii="Arial" w:eastAsia="等线" w:hAnsi="Arial" w:cs="Arial"/>
                <w:b/>
                <w:bCs/>
                <w:color w:val="000000"/>
                <w:kern w:val="0"/>
                <w:sz w:val="16"/>
                <w:szCs w:val="16"/>
                <w:lang w:val="en-GB"/>
              </w:rPr>
            </w:pPr>
            <w:r w:rsidRPr="0010265F">
              <w:rPr>
                <w:rFonts w:ascii="Arial" w:eastAsia="宋体" w:hAnsi="Arial" w:cs="Arial"/>
                <w:bCs/>
                <w:color w:val="000000"/>
                <w:sz w:val="18"/>
              </w:rPr>
              <w:t>UE does not support measurement validation during connection setup/resume</w:t>
            </w:r>
          </w:p>
        </w:tc>
      </w:tr>
      <w:tr w:rsidR="00C03E04" w:rsidRPr="00C03E04" w14:paraId="2774474C" w14:textId="77777777" w:rsidTr="00D156F4">
        <w:trPr>
          <w:trHeight w:val="804"/>
        </w:trPr>
        <w:tc>
          <w:tcPr>
            <w:tcW w:w="3780" w:type="dxa"/>
            <w:shd w:val="clear" w:color="auto" w:fill="auto"/>
            <w:vAlign w:val="center"/>
            <w:hideMark/>
          </w:tcPr>
          <w:p w14:paraId="6F2E63C4"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Type</w:t>
            </w:r>
          </w:p>
          <w:p w14:paraId="61B655E1"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(the ‘type’ definition from UE features should be based on the granularity of 1) Per UE or 2) Per Band or 3) Per BC or 4) Per FS or 5) Per FSPC)</w:t>
            </w:r>
          </w:p>
        </w:tc>
        <w:tc>
          <w:tcPr>
            <w:tcW w:w="3036" w:type="dxa"/>
            <w:vAlign w:val="center"/>
          </w:tcPr>
          <w:p w14:paraId="2B09865C" w14:textId="77777777" w:rsidR="00C03E04" w:rsidRPr="00C03E04" w:rsidRDefault="00C03E04" w:rsidP="00D156F4">
            <w:pPr>
              <w:widowControl/>
              <w:jc w:val="left"/>
              <w:rPr>
                <w:rFonts w:ascii="Arial" w:eastAsia="等线" w:hAnsi="Arial" w:cs="Arial"/>
                <w:b/>
                <w:bCs/>
                <w:color w:val="000000"/>
                <w:kern w:val="0"/>
                <w:sz w:val="16"/>
                <w:szCs w:val="16"/>
                <w:highlight w:val="yellow"/>
                <w:lang w:val="en-GB"/>
              </w:rPr>
            </w:pPr>
            <w:r w:rsidRPr="00C92C88">
              <w:rPr>
                <w:rFonts w:ascii="Arial" w:eastAsia="等线" w:hAnsi="Arial" w:cs="Arial"/>
                <w:color w:val="000000"/>
                <w:kern w:val="0"/>
                <w:sz w:val="18"/>
                <w:szCs w:val="18"/>
                <w:lang w:val="en-GB"/>
              </w:rPr>
              <w:t>Per-UE</w:t>
            </w:r>
          </w:p>
        </w:tc>
      </w:tr>
      <w:tr w:rsidR="00C03E04" w:rsidRPr="00ED211A" w14:paraId="62827EF0" w14:textId="77777777" w:rsidTr="00D156F4">
        <w:trPr>
          <w:trHeight w:val="290"/>
        </w:trPr>
        <w:tc>
          <w:tcPr>
            <w:tcW w:w="3780" w:type="dxa"/>
            <w:shd w:val="clear" w:color="auto" w:fill="auto"/>
            <w:vAlign w:val="center"/>
            <w:hideMark/>
          </w:tcPr>
          <w:p w14:paraId="32DFFA37"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Need of FDD/TDD differentiation</w:t>
            </w:r>
          </w:p>
        </w:tc>
        <w:tc>
          <w:tcPr>
            <w:tcW w:w="3036" w:type="dxa"/>
            <w:vAlign w:val="center"/>
          </w:tcPr>
          <w:p w14:paraId="558ECE05"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No</w:t>
            </w:r>
          </w:p>
        </w:tc>
      </w:tr>
      <w:tr w:rsidR="00C03E04" w:rsidRPr="00ED211A" w14:paraId="323C933F" w14:textId="77777777" w:rsidTr="00D156F4">
        <w:trPr>
          <w:trHeight w:val="290"/>
        </w:trPr>
        <w:tc>
          <w:tcPr>
            <w:tcW w:w="3780" w:type="dxa"/>
            <w:shd w:val="clear" w:color="auto" w:fill="auto"/>
            <w:vAlign w:val="center"/>
            <w:hideMark/>
          </w:tcPr>
          <w:p w14:paraId="434CB752"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Need of FR1/FR2 differentiation</w:t>
            </w:r>
          </w:p>
        </w:tc>
        <w:tc>
          <w:tcPr>
            <w:tcW w:w="3036" w:type="dxa"/>
            <w:vAlign w:val="center"/>
          </w:tcPr>
          <w:p w14:paraId="7121A179" w14:textId="538A4615" w:rsidR="00C03E04" w:rsidRPr="00ED211A" w:rsidRDefault="00C03E04" w:rsidP="00D156F4">
            <w:pPr>
              <w:widowControl/>
              <w:jc w:val="left"/>
              <w:rPr>
                <w:rFonts w:ascii="Arial" w:eastAsia="等线" w:hAnsi="Arial" w:cs="Arial"/>
                <w:b/>
                <w:bCs/>
                <w:color w:val="000000"/>
                <w:kern w:val="0"/>
                <w:sz w:val="16"/>
                <w:szCs w:val="16"/>
                <w:lang w:val="en-GB"/>
              </w:rPr>
            </w:pPr>
            <w:r w:rsidRPr="00C92C88">
              <w:rPr>
                <w:rFonts w:ascii="Arial" w:eastAsia="等线" w:hAnsi="Arial" w:cs="Arial"/>
                <w:color w:val="000000"/>
                <w:kern w:val="0"/>
                <w:sz w:val="18"/>
                <w:szCs w:val="18"/>
                <w:lang w:val="en-GB"/>
              </w:rPr>
              <w:t>Yes</w:t>
            </w:r>
          </w:p>
        </w:tc>
      </w:tr>
      <w:tr w:rsidR="00C03E04" w:rsidRPr="00ED211A" w14:paraId="3C198F29" w14:textId="77777777" w:rsidTr="00D156F4">
        <w:trPr>
          <w:trHeight w:val="290"/>
        </w:trPr>
        <w:tc>
          <w:tcPr>
            <w:tcW w:w="3780" w:type="dxa"/>
            <w:shd w:val="clear" w:color="auto" w:fill="auto"/>
            <w:vAlign w:val="center"/>
            <w:hideMark/>
          </w:tcPr>
          <w:p w14:paraId="58E9AE21"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Capability interpretation for mixture of FDD/TDD and/or FR1/FR2</w:t>
            </w:r>
          </w:p>
        </w:tc>
        <w:tc>
          <w:tcPr>
            <w:tcW w:w="3036" w:type="dxa"/>
            <w:vAlign w:val="center"/>
          </w:tcPr>
          <w:p w14:paraId="17CA0474"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N/A</w:t>
            </w:r>
          </w:p>
        </w:tc>
      </w:tr>
      <w:tr w:rsidR="00C03E04" w:rsidRPr="00ED211A" w14:paraId="3F798AB1" w14:textId="77777777" w:rsidTr="00D156F4">
        <w:trPr>
          <w:trHeight w:val="290"/>
        </w:trPr>
        <w:tc>
          <w:tcPr>
            <w:tcW w:w="3780" w:type="dxa"/>
            <w:shd w:val="clear" w:color="auto" w:fill="auto"/>
            <w:vAlign w:val="center"/>
            <w:hideMark/>
          </w:tcPr>
          <w:p w14:paraId="3B95FA80"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Note</w:t>
            </w:r>
          </w:p>
        </w:tc>
        <w:tc>
          <w:tcPr>
            <w:tcW w:w="3036" w:type="dxa"/>
            <w:vAlign w:val="center"/>
          </w:tcPr>
          <w:p w14:paraId="03B7DBD7" w14:textId="5818451F" w:rsidR="00C03E04" w:rsidRPr="00ED211A" w:rsidRDefault="00C03E04" w:rsidP="00D156F4">
            <w:pPr>
              <w:widowControl/>
              <w:jc w:val="left"/>
              <w:rPr>
                <w:rFonts w:ascii="Arial" w:eastAsia="等线" w:hAnsi="Arial" w:cs="Arial"/>
                <w:b/>
                <w:bCs/>
                <w:color w:val="000000"/>
                <w:kern w:val="0"/>
                <w:sz w:val="16"/>
                <w:szCs w:val="16"/>
                <w:lang w:val="en-GB"/>
              </w:rPr>
            </w:pPr>
          </w:p>
        </w:tc>
      </w:tr>
      <w:tr w:rsidR="00C03E04" w:rsidRPr="00ED211A" w14:paraId="4537641B" w14:textId="77777777" w:rsidTr="00D156F4">
        <w:trPr>
          <w:trHeight w:val="290"/>
        </w:trPr>
        <w:tc>
          <w:tcPr>
            <w:tcW w:w="3780" w:type="dxa"/>
            <w:shd w:val="clear" w:color="auto" w:fill="auto"/>
            <w:vAlign w:val="center"/>
            <w:hideMark/>
          </w:tcPr>
          <w:p w14:paraId="34CA7BFF" w14:textId="77777777" w:rsidR="00C03E04" w:rsidRPr="00ED211A" w:rsidRDefault="00C03E04" w:rsidP="00D156F4">
            <w:pPr>
              <w:widowControl/>
              <w:jc w:val="left"/>
              <w:rPr>
                <w:rFonts w:ascii="Arial" w:eastAsia="等线" w:hAnsi="Arial" w:cs="Arial"/>
                <w:b/>
                <w:bCs/>
                <w:color w:val="000000"/>
                <w:kern w:val="0"/>
                <w:sz w:val="16"/>
                <w:szCs w:val="16"/>
              </w:rPr>
            </w:pPr>
            <w:r w:rsidRPr="00ED211A">
              <w:rPr>
                <w:rFonts w:ascii="Arial" w:eastAsia="等线" w:hAnsi="Arial" w:cs="Arial"/>
                <w:b/>
                <w:bCs/>
                <w:color w:val="000000"/>
                <w:kern w:val="0"/>
                <w:sz w:val="16"/>
                <w:szCs w:val="16"/>
                <w:lang w:val="en-GB"/>
              </w:rPr>
              <w:t>Mandatory/Optional</w:t>
            </w:r>
          </w:p>
        </w:tc>
        <w:tc>
          <w:tcPr>
            <w:tcW w:w="3036" w:type="dxa"/>
            <w:vAlign w:val="center"/>
          </w:tcPr>
          <w:p w14:paraId="5703BB5B" w14:textId="77777777" w:rsidR="00C03E04" w:rsidRPr="00ED211A" w:rsidRDefault="00C03E04" w:rsidP="00D156F4">
            <w:pPr>
              <w:widowControl/>
              <w:jc w:val="left"/>
              <w:rPr>
                <w:rFonts w:ascii="Arial" w:eastAsia="等线" w:hAnsi="Arial" w:cs="Arial"/>
                <w:b/>
                <w:bCs/>
                <w:color w:val="000000"/>
                <w:kern w:val="0"/>
                <w:sz w:val="16"/>
                <w:szCs w:val="16"/>
                <w:lang w:val="en-GB"/>
              </w:rPr>
            </w:pPr>
            <w:r w:rsidRPr="00ED211A">
              <w:rPr>
                <w:rFonts w:ascii="Arial" w:eastAsia="等线" w:hAnsi="Arial" w:cs="Arial"/>
                <w:color w:val="000000"/>
                <w:kern w:val="0"/>
                <w:sz w:val="18"/>
                <w:szCs w:val="18"/>
                <w:lang w:val="en-GB"/>
              </w:rPr>
              <w:t>Optional with capability signaling</w:t>
            </w:r>
          </w:p>
        </w:tc>
      </w:tr>
    </w:tbl>
    <w:p w14:paraId="0B294DCC" w14:textId="77777777" w:rsidR="00C03E04" w:rsidRPr="00587A8E" w:rsidRDefault="00C03E04" w:rsidP="00ED3BC5">
      <w:pPr>
        <w:spacing w:beforeLines="50" w:before="120" w:afterLines="50" w:after="120"/>
        <w:rPr>
          <w:rFonts w:cstheme="minorHAnsi"/>
          <w:b/>
          <w:szCs w:val="21"/>
          <w:lang w:eastAsia="x-none"/>
        </w:rPr>
      </w:pPr>
    </w:p>
    <w:p w14:paraId="215C263B" w14:textId="77777777" w:rsidR="006C1DC9" w:rsidRPr="00A17D25" w:rsidRDefault="006C1DC9" w:rsidP="006A434B">
      <w:pPr>
        <w:pStyle w:val="1"/>
        <w:ind w:left="0" w:firstLine="0"/>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53C46885" w:rsidR="00D944D5" w:rsidRPr="002B480E" w:rsidRDefault="006E358C" w:rsidP="002B480E">
      <w:pPr>
        <w:pStyle w:val="references0"/>
        <w:rPr>
          <w:rFonts w:asciiTheme="minorHAnsi" w:eastAsiaTheme="minorEastAsia" w:hAnsiTheme="minorHAnsi" w:cstheme="minorBidi"/>
          <w:noProof w:val="0"/>
          <w:kern w:val="2"/>
          <w:sz w:val="21"/>
          <w:szCs w:val="22"/>
          <w:lang w:eastAsia="zh-CN"/>
        </w:rPr>
      </w:pPr>
      <w:bookmarkStart w:id="6" w:name="_Hlk118279640"/>
      <w:bookmarkStart w:id="7" w:name="_Hlk118279248"/>
      <w:r w:rsidRPr="006E358C">
        <w:rPr>
          <w:rFonts w:asciiTheme="minorHAnsi" w:eastAsiaTheme="minorEastAsia" w:hAnsiTheme="minorHAnsi" w:cstheme="minorBidi"/>
          <w:noProof w:val="0"/>
          <w:kern w:val="2"/>
          <w:sz w:val="21"/>
          <w:szCs w:val="22"/>
          <w:lang w:eastAsia="zh-CN"/>
        </w:rPr>
        <w:t>R4-2317328</w:t>
      </w:r>
      <w:r w:rsidR="00514B4B" w:rsidRPr="00E12A61">
        <w:rPr>
          <w:rFonts w:asciiTheme="minorHAnsi" w:eastAsiaTheme="minorEastAsia" w:hAnsiTheme="minorHAnsi" w:cstheme="minorBidi"/>
          <w:noProof w:val="0"/>
          <w:kern w:val="2"/>
          <w:sz w:val="21"/>
          <w:szCs w:val="22"/>
          <w:lang w:eastAsia="zh-CN"/>
        </w:rPr>
        <w:t>, “</w:t>
      </w:r>
      <w:r w:rsidR="00514B4B" w:rsidRPr="00F7751F">
        <w:rPr>
          <w:rFonts w:asciiTheme="minorHAnsi" w:eastAsiaTheme="minorEastAsia" w:hAnsiTheme="minorHAnsi" w:cstheme="minorBidi"/>
          <w:noProof w:val="0"/>
          <w:kern w:val="2"/>
          <w:sz w:val="21"/>
          <w:szCs w:val="22"/>
          <w:lang w:eastAsia="zh-CN"/>
        </w:rPr>
        <w:t xml:space="preserve">WF on NR Mobility Enhancements RRM requirements (part </w:t>
      </w:r>
      <w:r w:rsidR="00514B4B">
        <w:rPr>
          <w:rFonts w:asciiTheme="minorHAnsi" w:eastAsiaTheme="minorEastAsia" w:hAnsiTheme="minorHAnsi" w:cstheme="minorBidi"/>
          <w:noProof w:val="0"/>
          <w:kern w:val="2"/>
          <w:sz w:val="21"/>
          <w:szCs w:val="22"/>
          <w:lang w:eastAsia="zh-CN"/>
        </w:rPr>
        <w:t>2</w:t>
      </w:r>
      <w:r w:rsidR="00514B4B" w:rsidRPr="00F7751F">
        <w:rPr>
          <w:rFonts w:asciiTheme="minorHAnsi" w:eastAsiaTheme="minorEastAsia" w:hAnsiTheme="minorHAnsi" w:cstheme="minorBidi"/>
          <w:noProof w:val="0"/>
          <w:kern w:val="2"/>
          <w:sz w:val="21"/>
          <w:szCs w:val="22"/>
          <w:lang w:eastAsia="zh-CN"/>
        </w:rPr>
        <w:t>)</w:t>
      </w:r>
      <w:r w:rsidR="00514B4B" w:rsidRPr="00E12A61">
        <w:rPr>
          <w:rFonts w:asciiTheme="minorHAnsi" w:eastAsiaTheme="minorEastAsia" w:hAnsiTheme="minorHAnsi" w:cstheme="minorBidi"/>
          <w:noProof w:val="0"/>
          <w:kern w:val="2"/>
          <w:sz w:val="21"/>
          <w:szCs w:val="22"/>
          <w:lang w:eastAsia="zh-CN"/>
        </w:rPr>
        <w:t xml:space="preserve">”, </w:t>
      </w:r>
      <w:r w:rsidR="00514B4B">
        <w:rPr>
          <w:rFonts w:asciiTheme="minorHAnsi" w:eastAsiaTheme="minorEastAsia" w:hAnsiTheme="minorHAnsi" w:cstheme="minorBidi"/>
          <w:noProof w:val="0"/>
          <w:kern w:val="2"/>
          <w:sz w:val="21"/>
          <w:szCs w:val="22"/>
          <w:lang w:eastAsia="zh-CN"/>
        </w:rPr>
        <w:t>Apple</w:t>
      </w:r>
      <w:r w:rsidR="00514B4B" w:rsidRPr="00E12A61">
        <w:rPr>
          <w:rFonts w:asciiTheme="minorHAnsi" w:eastAsiaTheme="minorEastAsia" w:hAnsiTheme="minorHAnsi" w:cstheme="minorBidi"/>
          <w:noProof w:val="0"/>
          <w:kern w:val="2"/>
          <w:sz w:val="21"/>
          <w:szCs w:val="22"/>
          <w:lang w:eastAsia="zh-CN"/>
        </w:rPr>
        <w:t xml:space="preserve">, </w:t>
      </w:r>
      <w:bookmarkEnd w:id="6"/>
      <w:bookmarkEnd w:id="7"/>
      <w:r w:rsidRPr="006E358C">
        <w:rPr>
          <w:rFonts w:asciiTheme="minorHAnsi" w:eastAsiaTheme="minorEastAsia" w:hAnsiTheme="minorHAnsi" w:cstheme="minorBidi"/>
          <w:noProof w:val="0"/>
          <w:kern w:val="2"/>
          <w:sz w:val="21"/>
          <w:szCs w:val="22"/>
          <w:lang w:eastAsia="zh-CN"/>
        </w:rPr>
        <w:t>RAN4#108bis meeting, Oct. 9 – 13, 2023</w:t>
      </w:r>
    </w:p>
    <w:sectPr w:rsidR="00D944D5" w:rsidRPr="002B480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58F6A" w14:textId="77777777" w:rsidR="00765992" w:rsidRDefault="00765992">
      <w:r>
        <w:separator/>
      </w:r>
    </w:p>
  </w:endnote>
  <w:endnote w:type="continuationSeparator" w:id="0">
    <w:p w14:paraId="0EA4CDA1" w14:textId="77777777" w:rsidR="00765992" w:rsidRDefault="0076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69B6F" w14:textId="77777777" w:rsidR="00765992" w:rsidRDefault="00765992">
      <w:r>
        <w:separator/>
      </w:r>
    </w:p>
  </w:footnote>
  <w:footnote w:type="continuationSeparator" w:id="0">
    <w:p w14:paraId="7D48F1D7" w14:textId="77777777" w:rsidR="00765992" w:rsidRDefault="00765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E0E02"/>
    <w:multiLevelType w:val="hybridMultilevel"/>
    <w:tmpl w:val="4BDC8D9E"/>
    <w:lvl w:ilvl="0" w:tplc="AB8484D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CA3ED4"/>
    <w:multiLevelType w:val="multilevel"/>
    <w:tmpl w:val="164E1F6E"/>
    <w:lvl w:ilvl="0">
      <w:start w:val="2"/>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 w15:restartNumberingAfterBreak="0">
    <w:nsid w:val="16526F02"/>
    <w:multiLevelType w:val="hybridMultilevel"/>
    <w:tmpl w:val="13088C98"/>
    <w:lvl w:ilvl="0" w:tplc="6DA82E22">
      <w:start w:val="1"/>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48630E"/>
    <w:multiLevelType w:val="multilevel"/>
    <w:tmpl w:val="A802BE3E"/>
    <w:lvl w:ilvl="0">
      <w:start w:val="2"/>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1B8B571B"/>
    <w:multiLevelType w:val="hybridMultilevel"/>
    <w:tmpl w:val="D084052C"/>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8" w15:restartNumberingAfterBreak="0">
    <w:nsid w:val="1F786514"/>
    <w:multiLevelType w:val="hybridMultilevel"/>
    <w:tmpl w:val="DE68C8F2"/>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B4419B9"/>
    <w:multiLevelType w:val="hybridMultilevel"/>
    <w:tmpl w:val="E684F90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54BCC"/>
    <w:multiLevelType w:val="hybridMultilevel"/>
    <w:tmpl w:val="64D25D74"/>
    <w:lvl w:ilvl="0" w:tplc="8F9CC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87622"/>
    <w:multiLevelType w:val="hybridMultilevel"/>
    <w:tmpl w:val="B1500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3D1EDD"/>
    <w:multiLevelType w:val="hybridMultilevel"/>
    <w:tmpl w:val="543CF5E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7B6F63"/>
    <w:multiLevelType w:val="hybridMultilevel"/>
    <w:tmpl w:val="CE3EB598"/>
    <w:lvl w:ilvl="0" w:tplc="1AE67298">
      <w:start w:val="1"/>
      <w:numFmt w:val="bullet"/>
      <w:lvlText w:val="-"/>
      <w:lvlJc w:val="left"/>
      <w:pPr>
        <w:tabs>
          <w:tab w:val="num" w:pos="720"/>
        </w:tabs>
        <w:ind w:left="720" w:hanging="360"/>
      </w:pPr>
      <w:rPr>
        <w:rFonts w:ascii="Arial" w:hAnsi="Arial" w:hint="default"/>
      </w:rPr>
    </w:lvl>
    <w:lvl w:ilvl="1" w:tplc="B9FC8208">
      <w:start w:val="1"/>
      <w:numFmt w:val="bullet"/>
      <w:lvlText w:val="-"/>
      <w:lvlJc w:val="left"/>
      <w:pPr>
        <w:tabs>
          <w:tab w:val="num" w:pos="1440"/>
        </w:tabs>
        <w:ind w:left="1440" w:hanging="360"/>
      </w:pPr>
      <w:rPr>
        <w:rFonts w:ascii="Arial" w:hAnsi="Arial" w:hint="default"/>
      </w:rPr>
    </w:lvl>
    <w:lvl w:ilvl="2" w:tplc="F7D2D550">
      <w:start w:val="1"/>
      <w:numFmt w:val="bullet"/>
      <w:lvlText w:val="-"/>
      <w:lvlJc w:val="left"/>
      <w:pPr>
        <w:tabs>
          <w:tab w:val="num" w:pos="2160"/>
        </w:tabs>
        <w:ind w:left="2160" w:hanging="360"/>
      </w:pPr>
      <w:rPr>
        <w:rFonts w:ascii="Arial" w:hAnsi="Arial" w:hint="default"/>
      </w:rPr>
    </w:lvl>
    <w:lvl w:ilvl="3" w:tplc="131EDDD0">
      <w:numFmt w:val="none"/>
      <w:lvlText w:val=""/>
      <w:lvlJc w:val="left"/>
      <w:pPr>
        <w:tabs>
          <w:tab w:val="num" w:pos="360"/>
        </w:tabs>
      </w:pPr>
    </w:lvl>
    <w:lvl w:ilvl="4" w:tplc="075E19D4" w:tentative="1">
      <w:start w:val="1"/>
      <w:numFmt w:val="bullet"/>
      <w:lvlText w:val="-"/>
      <w:lvlJc w:val="left"/>
      <w:pPr>
        <w:tabs>
          <w:tab w:val="num" w:pos="3600"/>
        </w:tabs>
        <w:ind w:left="3600" w:hanging="360"/>
      </w:pPr>
      <w:rPr>
        <w:rFonts w:ascii="Arial" w:hAnsi="Arial" w:hint="default"/>
      </w:rPr>
    </w:lvl>
    <w:lvl w:ilvl="5" w:tplc="46327F6A" w:tentative="1">
      <w:start w:val="1"/>
      <w:numFmt w:val="bullet"/>
      <w:lvlText w:val="-"/>
      <w:lvlJc w:val="left"/>
      <w:pPr>
        <w:tabs>
          <w:tab w:val="num" w:pos="4320"/>
        </w:tabs>
        <w:ind w:left="4320" w:hanging="360"/>
      </w:pPr>
      <w:rPr>
        <w:rFonts w:ascii="Arial" w:hAnsi="Arial" w:hint="default"/>
      </w:rPr>
    </w:lvl>
    <w:lvl w:ilvl="6" w:tplc="66043338" w:tentative="1">
      <w:start w:val="1"/>
      <w:numFmt w:val="bullet"/>
      <w:lvlText w:val="-"/>
      <w:lvlJc w:val="left"/>
      <w:pPr>
        <w:tabs>
          <w:tab w:val="num" w:pos="5040"/>
        </w:tabs>
        <w:ind w:left="5040" w:hanging="360"/>
      </w:pPr>
      <w:rPr>
        <w:rFonts w:ascii="Arial" w:hAnsi="Arial" w:hint="default"/>
      </w:rPr>
    </w:lvl>
    <w:lvl w:ilvl="7" w:tplc="7674E28C" w:tentative="1">
      <w:start w:val="1"/>
      <w:numFmt w:val="bullet"/>
      <w:lvlText w:val="-"/>
      <w:lvlJc w:val="left"/>
      <w:pPr>
        <w:tabs>
          <w:tab w:val="num" w:pos="5760"/>
        </w:tabs>
        <w:ind w:left="5760" w:hanging="360"/>
      </w:pPr>
      <w:rPr>
        <w:rFonts w:ascii="Arial" w:hAnsi="Arial" w:hint="default"/>
      </w:rPr>
    </w:lvl>
    <w:lvl w:ilvl="8" w:tplc="BDC01C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751073"/>
    <w:multiLevelType w:val="hybridMultilevel"/>
    <w:tmpl w:val="D43ECF3A"/>
    <w:lvl w:ilvl="0" w:tplc="7F1E0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11"/>
  </w:num>
  <w:num w:numId="3">
    <w:abstractNumId w:val="2"/>
  </w:num>
  <w:num w:numId="4">
    <w:abstractNumId w:val="0"/>
  </w:num>
  <w:num w:numId="5">
    <w:abstractNumId w:val="18"/>
  </w:num>
  <w:num w:numId="6">
    <w:abstractNumId w:val="16"/>
    <w:lvlOverride w:ilvl="0">
      <w:startOverride w:val="1"/>
    </w:lvlOverride>
  </w:num>
  <w:num w:numId="7">
    <w:abstractNumId w:val="15"/>
  </w:num>
  <w:num w:numId="8">
    <w:abstractNumId w:val="14"/>
  </w:num>
  <w:num w:numId="9">
    <w:abstractNumId w:val="12"/>
  </w:num>
  <w:num w:numId="10">
    <w:abstractNumId w:val="21"/>
  </w:num>
  <w:num w:numId="11">
    <w:abstractNumId w:val="3"/>
  </w:num>
  <w:num w:numId="12">
    <w:abstractNumId w:val="19"/>
  </w:num>
  <w:num w:numId="13">
    <w:abstractNumId w:val="17"/>
  </w:num>
  <w:num w:numId="14">
    <w:abstractNumId w:val="22"/>
  </w:num>
  <w:num w:numId="15">
    <w:abstractNumId w:val="20"/>
  </w:num>
  <w:num w:numId="16">
    <w:abstractNumId w:val="1"/>
  </w:num>
  <w:num w:numId="17">
    <w:abstractNumId w:val="10"/>
  </w:num>
  <w:num w:numId="18">
    <w:abstractNumId w:val="9"/>
  </w:num>
  <w:num w:numId="19">
    <w:abstractNumId w:val="8"/>
  </w:num>
  <w:num w:numId="20">
    <w:abstractNumId w:val="7"/>
  </w:num>
  <w:num w:numId="21">
    <w:abstractNumId w:val="13"/>
  </w:num>
  <w:num w:numId="22">
    <w:abstractNumId w:val="23"/>
  </w:num>
  <w:num w:numId="23">
    <w:abstractNumId w:val="27"/>
  </w:num>
  <w:num w:numId="24">
    <w:abstractNumId w:val="4"/>
  </w:num>
  <w:num w:numId="25">
    <w:abstractNumId w:val="25"/>
  </w:num>
  <w:num w:numId="26">
    <w:abstractNumId w:val="6"/>
  </w:num>
  <w:num w:numId="27">
    <w:abstractNumId w:val="26"/>
  </w:num>
  <w:num w:numId="2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1DA"/>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A2D"/>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AA"/>
    <w:rsid w:val="000258B6"/>
    <w:rsid w:val="00025CAB"/>
    <w:rsid w:val="0002622D"/>
    <w:rsid w:val="00026466"/>
    <w:rsid w:val="000266DF"/>
    <w:rsid w:val="00026808"/>
    <w:rsid w:val="00026819"/>
    <w:rsid w:val="00027050"/>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3FB"/>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24C"/>
    <w:rsid w:val="00067353"/>
    <w:rsid w:val="00067520"/>
    <w:rsid w:val="00067F0C"/>
    <w:rsid w:val="00070917"/>
    <w:rsid w:val="00070BE8"/>
    <w:rsid w:val="00070C66"/>
    <w:rsid w:val="00071020"/>
    <w:rsid w:val="00071072"/>
    <w:rsid w:val="000712C4"/>
    <w:rsid w:val="00071388"/>
    <w:rsid w:val="00071CD5"/>
    <w:rsid w:val="00071FB2"/>
    <w:rsid w:val="000727C7"/>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485"/>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C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BC7"/>
    <w:rsid w:val="000C4E71"/>
    <w:rsid w:val="000C513B"/>
    <w:rsid w:val="000C5353"/>
    <w:rsid w:val="000C612B"/>
    <w:rsid w:val="000C6216"/>
    <w:rsid w:val="000C621D"/>
    <w:rsid w:val="000C64FE"/>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2F"/>
    <w:rsid w:val="000D6FFB"/>
    <w:rsid w:val="000D7412"/>
    <w:rsid w:val="000D7D65"/>
    <w:rsid w:val="000D7F53"/>
    <w:rsid w:val="000E0258"/>
    <w:rsid w:val="000E0A23"/>
    <w:rsid w:val="000E0B61"/>
    <w:rsid w:val="000E0C7D"/>
    <w:rsid w:val="000E0F0F"/>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7AC"/>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0B0"/>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CAD"/>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2B9"/>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DDA"/>
    <w:rsid w:val="00161F56"/>
    <w:rsid w:val="00162028"/>
    <w:rsid w:val="001620B9"/>
    <w:rsid w:val="001624A5"/>
    <w:rsid w:val="001624A9"/>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83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BB5"/>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0AF"/>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7CB"/>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DA"/>
    <w:rsid w:val="0020044D"/>
    <w:rsid w:val="0020051C"/>
    <w:rsid w:val="00200B25"/>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0E2"/>
    <w:rsid w:val="00217330"/>
    <w:rsid w:val="00217591"/>
    <w:rsid w:val="00217B03"/>
    <w:rsid w:val="002200DA"/>
    <w:rsid w:val="00220104"/>
    <w:rsid w:val="002202FA"/>
    <w:rsid w:val="0022041B"/>
    <w:rsid w:val="0022066D"/>
    <w:rsid w:val="002208A0"/>
    <w:rsid w:val="00220BF7"/>
    <w:rsid w:val="0022170A"/>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2E"/>
    <w:rsid w:val="0024530E"/>
    <w:rsid w:val="00245F29"/>
    <w:rsid w:val="002461D1"/>
    <w:rsid w:val="002462D2"/>
    <w:rsid w:val="00246F35"/>
    <w:rsid w:val="002472A0"/>
    <w:rsid w:val="00247A2E"/>
    <w:rsid w:val="00247AAA"/>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6D5"/>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A92"/>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28B"/>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CBC"/>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0E"/>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4D16"/>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5D81"/>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C1"/>
    <w:rsid w:val="00315DDF"/>
    <w:rsid w:val="00316164"/>
    <w:rsid w:val="003162A9"/>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82A"/>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549"/>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480F"/>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3C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3BB"/>
    <w:rsid w:val="003E15C8"/>
    <w:rsid w:val="003E172E"/>
    <w:rsid w:val="003E1DC6"/>
    <w:rsid w:val="003E21A7"/>
    <w:rsid w:val="003E2734"/>
    <w:rsid w:val="003E32E1"/>
    <w:rsid w:val="003E3655"/>
    <w:rsid w:val="003E3963"/>
    <w:rsid w:val="003E4083"/>
    <w:rsid w:val="003E4570"/>
    <w:rsid w:val="003E4FE6"/>
    <w:rsid w:val="003E52D4"/>
    <w:rsid w:val="003E54CE"/>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AE3"/>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20"/>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438"/>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39"/>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2DD9"/>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6813"/>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6D3"/>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B4B"/>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BA9"/>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427"/>
    <w:rsid w:val="005869C9"/>
    <w:rsid w:val="00587142"/>
    <w:rsid w:val="0058723D"/>
    <w:rsid w:val="005876BD"/>
    <w:rsid w:val="005879EE"/>
    <w:rsid w:val="00587A8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BE5"/>
    <w:rsid w:val="005A6D9A"/>
    <w:rsid w:val="005A7369"/>
    <w:rsid w:val="005A759D"/>
    <w:rsid w:val="005A75BF"/>
    <w:rsid w:val="005A75E1"/>
    <w:rsid w:val="005A7B2A"/>
    <w:rsid w:val="005A7BA5"/>
    <w:rsid w:val="005B0319"/>
    <w:rsid w:val="005B0472"/>
    <w:rsid w:val="005B10D4"/>
    <w:rsid w:val="005B1422"/>
    <w:rsid w:val="005B165C"/>
    <w:rsid w:val="005B1957"/>
    <w:rsid w:val="005B196F"/>
    <w:rsid w:val="005B1B24"/>
    <w:rsid w:val="005B2177"/>
    <w:rsid w:val="005B22E6"/>
    <w:rsid w:val="005B29D5"/>
    <w:rsid w:val="005B2BA2"/>
    <w:rsid w:val="005B2EB0"/>
    <w:rsid w:val="005B3184"/>
    <w:rsid w:val="005B31EE"/>
    <w:rsid w:val="005B33C2"/>
    <w:rsid w:val="005B37D5"/>
    <w:rsid w:val="005B3843"/>
    <w:rsid w:val="005B485A"/>
    <w:rsid w:val="005B4EFE"/>
    <w:rsid w:val="005B4F13"/>
    <w:rsid w:val="005B515B"/>
    <w:rsid w:val="005B5659"/>
    <w:rsid w:val="005B5BAF"/>
    <w:rsid w:val="005B5C90"/>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2E9"/>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BCD"/>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4E3"/>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2BC4"/>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C99"/>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533"/>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856"/>
    <w:rsid w:val="006359B4"/>
    <w:rsid w:val="006359B9"/>
    <w:rsid w:val="00636652"/>
    <w:rsid w:val="006366DE"/>
    <w:rsid w:val="00636A83"/>
    <w:rsid w:val="00636D20"/>
    <w:rsid w:val="00636D5B"/>
    <w:rsid w:val="00637183"/>
    <w:rsid w:val="00637232"/>
    <w:rsid w:val="0063728F"/>
    <w:rsid w:val="00640576"/>
    <w:rsid w:val="00640F4F"/>
    <w:rsid w:val="006412C2"/>
    <w:rsid w:val="00641620"/>
    <w:rsid w:val="00641B69"/>
    <w:rsid w:val="00641B8E"/>
    <w:rsid w:val="00641D83"/>
    <w:rsid w:val="00641EDD"/>
    <w:rsid w:val="006420BA"/>
    <w:rsid w:val="0064239B"/>
    <w:rsid w:val="0064247A"/>
    <w:rsid w:val="006428EC"/>
    <w:rsid w:val="00642E9E"/>
    <w:rsid w:val="00642F1F"/>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1C0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130"/>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34B"/>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0D8"/>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10E"/>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58C"/>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379"/>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A77"/>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6F5"/>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3FB3"/>
    <w:rsid w:val="00764115"/>
    <w:rsid w:val="00764A29"/>
    <w:rsid w:val="00764BD6"/>
    <w:rsid w:val="00764DD1"/>
    <w:rsid w:val="007651BB"/>
    <w:rsid w:val="00765992"/>
    <w:rsid w:val="00765BE5"/>
    <w:rsid w:val="00766085"/>
    <w:rsid w:val="007662EF"/>
    <w:rsid w:val="007663A0"/>
    <w:rsid w:val="007666E8"/>
    <w:rsid w:val="0076676F"/>
    <w:rsid w:val="00766901"/>
    <w:rsid w:val="00767382"/>
    <w:rsid w:val="00767873"/>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32"/>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4EC"/>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0B4"/>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990"/>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D4F"/>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4E2"/>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C09"/>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0A17"/>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26B"/>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1E"/>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1C"/>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B52"/>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278"/>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59F"/>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8C1"/>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C1"/>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95E"/>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AC9"/>
    <w:rsid w:val="00967F64"/>
    <w:rsid w:val="00970103"/>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CA5"/>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D50"/>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92"/>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49"/>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280"/>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5D47"/>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36"/>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00"/>
    <w:rsid w:val="00A934A3"/>
    <w:rsid w:val="00A938E6"/>
    <w:rsid w:val="00A93B69"/>
    <w:rsid w:val="00A93FE5"/>
    <w:rsid w:val="00A943B4"/>
    <w:rsid w:val="00A947A4"/>
    <w:rsid w:val="00A9494E"/>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9B1"/>
    <w:rsid w:val="00AA5F58"/>
    <w:rsid w:val="00AA61D6"/>
    <w:rsid w:val="00AA66D3"/>
    <w:rsid w:val="00AA6C91"/>
    <w:rsid w:val="00AA6D48"/>
    <w:rsid w:val="00AA713E"/>
    <w:rsid w:val="00AA7933"/>
    <w:rsid w:val="00AA7B13"/>
    <w:rsid w:val="00AA7B4F"/>
    <w:rsid w:val="00AA7F60"/>
    <w:rsid w:val="00AB0376"/>
    <w:rsid w:val="00AB06BA"/>
    <w:rsid w:val="00AB071F"/>
    <w:rsid w:val="00AB0B0A"/>
    <w:rsid w:val="00AB0E5E"/>
    <w:rsid w:val="00AB1FCC"/>
    <w:rsid w:val="00AB23F5"/>
    <w:rsid w:val="00AB2409"/>
    <w:rsid w:val="00AB2452"/>
    <w:rsid w:val="00AB290F"/>
    <w:rsid w:val="00AB29C1"/>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94"/>
    <w:rsid w:val="00AC11B3"/>
    <w:rsid w:val="00AC11F1"/>
    <w:rsid w:val="00AC1320"/>
    <w:rsid w:val="00AC1499"/>
    <w:rsid w:val="00AC1916"/>
    <w:rsid w:val="00AC198D"/>
    <w:rsid w:val="00AC1B85"/>
    <w:rsid w:val="00AC1C26"/>
    <w:rsid w:val="00AC1C80"/>
    <w:rsid w:val="00AC1F03"/>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67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6E88"/>
    <w:rsid w:val="00B3799F"/>
    <w:rsid w:val="00B37D99"/>
    <w:rsid w:val="00B37F49"/>
    <w:rsid w:val="00B37F5A"/>
    <w:rsid w:val="00B40186"/>
    <w:rsid w:val="00B409D0"/>
    <w:rsid w:val="00B40B6C"/>
    <w:rsid w:val="00B41116"/>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471"/>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BF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266"/>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77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0BB"/>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51"/>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378"/>
    <w:rsid w:val="00B9643E"/>
    <w:rsid w:val="00B9651F"/>
    <w:rsid w:val="00B96A72"/>
    <w:rsid w:val="00B973EE"/>
    <w:rsid w:val="00B975FF"/>
    <w:rsid w:val="00B97971"/>
    <w:rsid w:val="00B97BCF"/>
    <w:rsid w:val="00BA0AD9"/>
    <w:rsid w:val="00BA0FF7"/>
    <w:rsid w:val="00BA1B4B"/>
    <w:rsid w:val="00BA2066"/>
    <w:rsid w:val="00BA2273"/>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83"/>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A13"/>
    <w:rsid w:val="00BF1FB6"/>
    <w:rsid w:val="00BF2752"/>
    <w:rsid w:val="00BF2AE3"/>
    <w:rsid w:val="00BF3290"/>
    <w:rsid w:val="00BF32E3"/>
    <w:rsid w:val="00BF3B5F"/>
    <w:rsid w:val="00BF3B65"/>
    <w:rsid w:val="00BF4471"/>
    <w:rsid w:val="00BF462F"/>
    <w:rsid w:val="00BF4F24"/>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1DBB"/>
    <w:rsid w:val="00C02A50"/>
    <w:rsid w:val="00C02C17"/>
    <w:rsid w:val="00C02C35"/>
    <w:rsid w:val="00C034CC"/>
    <w:rsid w:val="00C039C3"/>
    <w:rsid w:val="00C03E04"/>
    <w:rsid w:val="00C04119"/>
    <w:rsid w:val="00C04273"/>
    <w:rsid w:val="00C0438F"/>
    <w:rsid w:val="00C04AA2"/>
    <w:rsid w:val="00C04B29"/>
    <w:rsid w:val="00C05004"/>
    <w:rsid w:val="00C05091"/>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86B"/>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A04"/>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1BB"/>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AD4"/>
    <w:rsid w:val="00C832A5"/>
    <w:rsid w:val="00C83A61"/>
    <w:rsid w:val="00C83B43"/>
    <w:rsid w:val="00C83EBA"/>
    <w:rsid w:val="00C84A35"/>
    <w:rsid w:val="00C84BFA"/>
    <w:rsid w:val="00C8502E"/>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C0A"/>
    <w:rsid w:val="00C92C88"/>
    <w:rsid w:val="00C92EF2"/>
    <w:rsid w:val="00C9302B"/>
    <w:rsid w:val="00C93197"/>
    <w:rsid w:val="00C932A3"/>
    <w:rsid w:val="00C93B0E"/>
    <w:rsid w:val="00C93BF6"/>
    <w:rsid w:val="00C93BF9"/>
    <w:rsid w:val="00C93DAF"/>
    <w:rsid w:val="00C94570"/>
    <w:rsid w:val="00C9460C"/>
    <w:rsid w:val="00C947B6"/>
    <w:rsid w:val="00C9488D"/>
    <w:rsid w:val="00C948BB"/>
    <w:rsid w:val="00C948F1"/>
    <w:rsid w:val="00C94B75"/>
    <w:rsid w:val="00C953AB"/>
    <w:rsid w:val="00C9578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02E"/>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A22"/>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CC9"/>
    <w:rsid w:val="00CD0D8A"/>
    <w:rsid w:val="00CD105A"/>
    <w:rsid w:val="00CD19E3"/>
    <w:rsid w:val="00CD1E72"/>
    <w:rsid w:val="00CD21B0"/>
    <w:rsid w:val="00CD222E"/>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74F"/>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1E1"/>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DEA"/>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895"/>
    <w:rsid w:val="00D87E8B"/>
    <w:rsid w:val="00D90157"/>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C0"/>
    <w:rsid w:val="00D94CF6"/>
    <w:rsid w:val="00D951F6"/>
    <w:rsid w:val="00D95982"/>
    <w:rsid w:val="00D962F6"/>
    <w:rsid w:val="00D96314"/>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8D3"/>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BB7"/>
    <w:rsid w:val="00DB1CD6"/>
    <w:rsid w:val="00DB20E5"/>
    <w:rsid w:val="00DB2CFE"/>
    <w:rsid w:val="00DB2EF5"/>
    <w:rsid w:val="00DB2EFC"/>
    <w:rsid w:val="00DB31C8"/>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1740"/>
    <w:rsid w:val="00DC22E1"/>
    <w:rsid w:val="00DC25CB"/>
    <w:rsid w:val="00DC27D7"/>
    <w:rsid w:val="00DC289C"/>
    <w:rsid w:val="00DC2AA2"/>
    <w:rsid w:val="00DC3C42"/>
    <w:rsid w:val="00DC447A"/>
    <w:rsid w:val="00DC44C8"/>
    <w:rsid w:val="00DC4AC6"/>
    <w:rsid w:val="00DC4B5F"/>
    <w:rsid w:val="00DC4D80"/>
    <w:rsid w:val="00DC501C"/>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D05"/>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5FB0"/>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3B7"/>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225"/>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3AEA"/>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CD6"/>
    <w:rsid w:val="00E31EEB"/>
    <w:rsid w:val="00E324DF"/>
    <w:rsid w:val="00E326C3"/>
    <w:rsid w:val="00E33553"/>
    <w:rsid w:val="00E34117"/>
    <w:rsid w:val="00E34810"/>
    <w:rsid w:val="00E34909"/>
    <w:rsid w:val="00E34AE8"/>
    <w:rsid w:val="00E353C9"/>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91"/>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6697"/>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9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BC5"/>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B4"/>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4E7"/>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ED5"/>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33"/>
    <w:rsid w:val="00F24E64"/>
    <w:rsid w:val="00F24F72"/>
    <w:rsid w:val="00F25260"/>
    <w:rsid w:val="00F2539D"/>
    <w:rsid w:val="00F253B2"/>
    <w:rsid w:val="00F25548"/>
    <w:rsid w:val="00F259DF"/>
    <w:rsid w:val="00F25EE1"/>
    <w:rsid w:val="00F26042"/>
    <w:rsid w:val="00F2610D"/>
    <w:rsid w:val="00F26479"/>
    <w:rsid w:val="00F2647D"/>
    <w:rsid w:val="00F267C6"/>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70"/>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92E"/>
    <w:rsid w:val="00F53C04"/>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6D1"/>
    <w:rsid w:val="00F77B7D"/>
    <w:rsid w:val="00F77D82"/>
    <w:rsid w:val="00F8039C"/>
    <w:rsid w:val="00F80C67"/>
    <w:rsid w:val="00F80E1F"/>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00"/>
    <w:rsid w:val="00F87FEA"/>
    <w:rsid w:val="00F90581"/>
    <w:rsid w:val="00F9096A"/>
    <w:rsid w:val="00F90BC9"/>
    <w:rsid w:val="00F90DAF"/>
    <w:rsid w:val="00F9105D"/>
    <w:rsid w:val="00F91426"/>
    <w:rsid w:val="00F91545"/>
    <w:rsid w:val="00F9159A"/>
    <w:rsid w:val="00F915B3"/>
    <w:rsid w:val="00F91686"/>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B76"/>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5F6D"/>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547"/>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6CB"/>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82"/>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2F1F"/>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42F1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42F1F"/>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CD222E"/>
    <w:rPr>
      <w:rFonts w:ascii="Arial" w:hAnsi="Arial"/>
      <w:sz w:val="32"/>
      <w:lang w:val="en-GB" w:eastAsia="en-US"/>
    </w:rPr>
  </w:style>
  <w:style w:type="character" w:customStyle="1" w:styleId="30">
    <w:name w:val="标题 3 字符"/>
    <w:aliases w:val="Heading 3 3GPP 字符"/>
    <w:basedOn w:val="a0"/>
    <w:link w:val="3"/>
    <w:rsid w:val="00967AC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607985">
      <w:bodyDiv w:val="1"/>
      <w:marLeft w:val="0"/>
      <w:marRight w:val="0"/>
      <w:marTop w:val="0"/>
      <w:marBottom w:val="0"/>
      <w:divBdr>
        <w:top w:val="none" w:sz="0" w:space="0" w:color="auto"/>
        <w:left w:val="none" w:sz="0" w:space="0" w:color="auto"/>
        <w:bottom w:val="none" w:sz="0" w:space="0" w:color="auto"/>
        <w:right w:val="none" w:sz="0" w:space="0" w:color="auto"/>
      </w:divBdr>
      <w:divsChild>
        <w:div w:id="1695883607">
          <w:marLeft w:val="1699"/>
          <w:marRight w:val="0"/>
          <w:marTop w:val="120"/>
          <w:marBottom w:val="0"/>
          <w:divBdr>
            <w:top w:val="none" w:sz="0" w:space="0" w:color="auto"/>
            <w:left w:val="none" w:sz="0" w:space="0" w:color="auto"/>
            <w:bottom w:val="none" w:sz="0" w:space="0" w:color="auto"/>
            <w:right w:val="none" w:sz="0" w:space="0" w:color="auto"/>
          </w:divBdr>
        </w:div>
        <w:div w:id="881987940">
          <w:marLeft w:val="1973"/>
          <w:marRight w:val="0"/>
          <w:marTop w:val="100"/>
          <w:marBottom w:val="0"/>
          <w:divBdr>
            <w:top w:val="none" w:sz="0" w:space="0" w:color="auto"/>
            <w:left w:val="none" w:sz="0" w:space="0" w:color="auto"/>
            <w:bottom w:val="none" w:sz="0" w:space="0" w:color="auto"/>
            <w:right w:val="none" w:sz="0" w:space="0" w:color="auto"/>
          </w:divBdr>
        </w:div>
        <w:div w:id="2141026208">
          <w:marLeft w:val="1973"/>
          <w:marRight w:val="0"/>
          <w:marTop w:val="100"/>
          <w:marBottom w:val="0"/>
          <w:divBdr>
            <w:top w:val="none" w:sz="0" w:space="0" w:color="auto"/>
            <w:left w:val="none" w:sz="0" w:space="0" w:color="auto"/>
            <w:bottom w:val="none" w:sz="0" w:space="0" w:color="auto"/>
            <w:right w:val="none" w:sz="0" w:space="0" w:color="auto"/>
          </w:divBdr>
        </w:div>
        <w:div w:id="1164197215">
          <w:marLeft w:val="1699"/>
          <w:marRight w:val="0"/>
          <w:marTop w:val="120"/>
          <w:marBottom w:val="0"/>
          <w:divBdr>
            <w:top w:val="none" w:sz="0" w:space="0" w:color="auto"/>
            <w:left w:val="none" w:sz="0" w:space="0" w:color="auto"/>
            <w:bottom w:val="none" w:sz="0" w:space="0" w:color="auto"/>
            <w:right w:val="none" w:sz="0" w:space="0" w:color="auto"/>
          </w:divBdr>
        </w:div>
        <w:div w:id="952324622">
          <w:marLeft w:val="1699"/>
          <w:marRight w:val="0"/>
          <w:marTop w:val="120"/>
          <w:marBottom w:val="0"/>
          <w:divBdr>
            <w:top w:val="none" w:sz="0" w:space="0" w:color="auto"/>
            <w:left w:val="none" w:sz="0" w:space="0" w:color="auto"/>
            <w:bottom w:val="none" w:sz="0" w:space="0" w:color="auto"/>
            <w:right w:val="none" w:sz="0" w:space="0" w:color="auto"/>
          </w:divBdr>
        </w:div>
      </w:divsChild>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3009744">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535831">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4</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Ada Wang</cp:lastModifiedBy>
  <cp:revision>62</cp:revision>
  <dcterms:created xsi:type="dcterms:W3CDTF">2023-04-05T14:46:00Z</dcterms:created>
  <dcterms:modified xsi:type="dcterms:W3CDTF">2023-11-03T09:30:00Z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